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90D65" w14:textId="77777777" w:rsidR="00E87804" w:rsidRPr="00E87804" w:rsidRDefault="00E87804" w:rsidP="00E87804">
      <w:pPr>
        <w:spacing w:after="0" w:line="240" w:lineRule="auto"/>
        <w:jc w:val="center"/>
        <w:rPr>
          <w:rFonts w:ascii="Blogger Sans" w:hAnsi="Blogger Sans" w:cs="Calibri"/>
          <w:b/>
          <w:bCs/>
        </w:rPr>
      </w:pPr>
      <w:r w:rsidRPr="00E87804">
        <w:rPr>
          <w:rFonts w:ascii="Blogger Sans" w:hAnsi="Blogger Sans" w:cs="Calibri"/>
          <w:b/>
          <w:bCs/>
        </w:rPr>
        <w:t>UMOWA nr SUE.272……..2026</w:t>
      </w:r>
    </w:p>
    <w:p w14:paraId="7B639323" w14:textId="77777777" w:rsidR="00E87804" w:rsidRPr="00E87804" w:rsidRDefault="00E87804" w:rsidP="00E87804">
      <w:pPr>
        <w:spacing w:after="0" w:line="240" w:lineRule="auto"/>
        <w:jc w:val="center"/>
        <w:rPr>
          <w:rFonts w:ascii="Blogger Sans" w:hAnsi="Blogger Sans" w:cs="Calibri"/>
          <w:b/>
          <w:bCs/>
        </w:rPr>
      </w:pPr>
      <w:r w:rsidRPr="00E87804">
        <w:rPr>
          <w:rFonts w:ascii="Blogger Sans" w:hAnsi="Blogger Sans" w:cs="Calibri"/>
          <w:b/>
          <w:bCs/>
        </w:rPr>
        <w:t>(projektowane postanowienia umowy w sprawie zamówienia publicznego)</w:t>
      </w:r>
    </w:p>
    <w:p w14:paraId="36108F71" w14:textId="77777777" w:rsidR="00E87804" w:rsidRPr="00E87804" w:rsidRDefault="00E87804" w:rsidP="00E87804">
      <w:pPr>
        <w:spacing w:after="0" w:line="240" w:lineRule="auto"/>
        <w:jc w:val="center"/>
        <w:rPr>
          <w:rFonts w:ascii="Blogger Sans" w:hAnsi="Blogger Sans" w:cs="Calibri"/>
          <w:b/>
          <w:bCs/>
        </w:rPr>
      </w:pPr>
    </w:p>
    <w:p w14:paraId="345BA0EB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 xml:space="preserve">zawarta w dniu ……….. w Sierakowicach, </w:t>
      </w:r>
    </w:p>
    <w:p w14:paraId="3A391A0F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  <w:b/>
          <w:bCs/>
        </w:rPr>
      </w:pPr>
      <w:r w:rsidRPr="00E87804">
        <w:rPr>
          <w:rFonts w:ascii="Blogger Sans" w:hAnsi="Blogger Sans" w:cs="Calibri"/>
        </w:rPr>
        <w:t xml:space="preserve">pomiędzy </w:t>
      </w:r>
      <w:r w:rsidRPr="00E87804">
        <w:rPr>
          <w:rFonts w:ascii="Blogger Sans" w:hAnsi="Blogger Sans" w:cs="Calibri"/>
          <w:b/>
          <w:bCs/>
        </w:rPr>
        <w:t xml:space="preserve">Gminą Sierakowice (NIP 5891018894) </w:t>
      </w:r>
    </w:p>
    <w:p w14:paraId="3BA97E40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  <w:b/>
          <w:bCs/>
        </w:rPr>
      </w:pPr>
      <w:r w:rsidRPr="00E87804">
        <w:rPr>
          <w:rFonts w:ascii="Blogger Sans" w:hAnsi="Blogger Sans" w:cs="Calibri"/>
          <w:b/>
          <w:bCs/>
        </w:rPr>
        <w:t xml:space="preserve">z siedzibą w Sierakowicach przy ul. Lęborskiej 30, 83–340 Sierakowice, </w:t>
      </w:r>
    </w:p>
    <w:p w14:paraId="705D3E0E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>reprezentowaną przez: …………………………. – …………………………………………………</w:t>
      </w:r>
    </w:p>
    <w:p w14:paraId="44229300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 xml:space="preserve">przy kontrasygnacie – Marioli Klinkosz – Skarbnika Gminy Sierakowice, </w:t>
      </w:r>
    </w:p>
    <w:p w14:paraId="7D6E40D6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>zwaną w dalszej treści umowy Zamawiającym,</w:t>
      </w:r>
    </w:p>
    <w:p w14:paraId="09BA49C8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>a .....................................................................................................................................................</w:t>
      </w:r>
    </w:p>
    <w:p w14:paraId="4AAD30D5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>reprezentowaną przez: …………………………………………………………………………..</w:t>
      </w:r>
    </w:p>
    <w:p w14:paraId="7137378A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>zwaną w dalszej treści umowy Wykonawcą.</w:t>
      </w:r>
    </w:p>
    <w:p w14:paraId="6E5A9301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</w:p>
    <w:p w14:paraId="4205EBF6" w14:textId="7B7824C9" w:rsidR="00E87804" w:rsidRPr="00E87804" w:rsidRDefault="00E87804" w:rsidP="00E87804">
      <w:pPr>
        <w:spacing w:after="0" w:line="240" w:lineRule="auto"/>
        <w:jc w:val="both"/>
        <w:rPr>
          <w:rFonts w:ascii="Blogger Sans" w:hAnsi="Blogger Sans" w:cs="Calibri"/>
        </w:rPr>
      </w:pPr>
      <w:r w:rsidRPr="00E87804">
        <w:rPr>
          <w:rFonts w:ascii="Blogger Sans" w:hAnsi="Blogger Sans" w:cs="Calibri"/>
        </w:rPr>
        <w:t xml:space="preserve">Niniejsza umowa jest następstwem wyboru przez Zamawiającego </w:t>
      </w:r>
      <w:r>
        <w:rPr>
          <w:rFonts w:ascii="Blogger Sans" w:hAnsi="Blogger Sans" w:cs="Calibri"/>
        </w:rPr>
        <w:t>pracy konkursowej</w:t>
      </w:r>
      <w:r w:rsidRPr="00E87804">
        <w:rPr>
          <w:rFonts w:ascii="Blogger Sans" w:hAnsi="Blogger Sans" w:cs="Calibri"/>
        </w:rPr>
        <w:t xml:space="preserve"> Wykonawcy w</w:t>
      </w:r>
      <w:r w:rsidRPr="00E87804">
        <w:rPr>
          <w:rFonts w:ascii="Calibri" w:hAnsi="Calibri" w:cs="Calibri"/>
        </w:rPr>
        <w:t> </w:t>
      </w:r>
      <w:r w:rsidRPr="00E87804">
        <w:rPr>
          <w:rFonts w:ascii="Blogger Sans" w:hAnsi="Blogger Sans" w:cs="Calibri"/>
        </w:rPr>
        <w:t xml:space="preserve">postępowaniu prowadzonym w trybie </w:t>
      </w:r>
      <w:r>
        <w:rPr>
          <w:rFonts w:ascii="Blogger Sans" w:hAnsi="Blogger Sans" w:cs="Calibri"/>
        </w:rPr>
        <w:t>konkursu a następie zamówienia z wolnej ręki</w:t>
      </w:r>
      <w:r w:rsidRPr="00E87804">
        <w:rPr>
          <w:rFonts w:ascii="Blogger Sans" w:hAnsi="Blogger Sans" w:cs="Calibri"/>
        </w:rPr>
        <w:t xml:space="preserve"> na podstawie ustawy z dnia 11</w:t>
      </w:r>
      <w:r w:rsidRPr="00E87804">
        <w:rPr>
          <w:rFonts w:ascii="Calibri" w:hAnsi="Calibri" w:cs="Calibri"/>
        </w:rPr>
        <w:t> </w:t>
      </w:r>
      <w:r w:rsidRPr="00E87804">
        <w:rPr>
          <w:rFonts w:ascii="Blogger Sans" w:hAnsi="Blogger Sans" w:cs="Calibri"/>
        </w:rPr>
        <w:t xml:space="preserve">września 2019 r. – Prawo zamówień publicznych (tj. </w:t>
      </w:r>
      <w:r w:rsidRPr="00E87804">
        <w:rPr>
          <w:rFonts w:ascii="Blogger Sans" w:hAnsi="Blogger Sans" w:cs="Calibri"/>
          <w:iCs/>
        </w:rPr>
        <w:t>Dz. U. z 2024 r., poz. 1320)</w:t>
      </w:r>
      <w:r w:rsidRPr="00E87804">
        <w:rPr>
          <w:rFonts w:ascii="Blogger Sans" w:hAnsi="Blogger Sans" w:cs="Calibri"/>
        </w:rPr>
        <w:t xml:space="preserve"> zwanej dalej ustawą </w:t>
      </w:r>
      <w:proofErr w:type="spellStart"/>
      <w:r w:rsidRPr="00E87804">
        <w:rPr>
          <w:rFonts w:ascii="Blogger Sans" w:hAnsi="Blogger Sans" w:cs="Calibri"/>
        </w:rPr>
        <w:t>P</w:t>
      </w:r>
      <w:r>
        <w:rPr>
          <w:rFonts w:ascii="Blogger Sans" w:hAnsi="Blogger Sans" w:cs="Calibri"/>
        </w:rPr>
        <w:t>zp</w:t>
      </w:r>
      <w:proofErr w:type="spellEnd"/>
      <w:r w:rsidRPr="00E87804">
        <w:rPr>
          <w:rFonts w:ascii="Blogger Sans" w:hAnsi="Blogger Sans" w:cs="Calibri"/>
          <w:iCs/>
        </w:rPr>
        <w:t>, o następującej treści:</w:t>
      </w:r>
    </w:p>
    <w:p w14:paraId="263C15A0" w14:textId="4874C066" w:rsidR="00E87804" w:rsidRPr="00E87804" w:rsidRDefault="00E87804" w:rsidP="00E8780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E87804">
        <w:rPr>
          <w:rFonts w:ascii="Calibri" w:hAnsi="Calibri" w:cs="Calibri"/>
          <w:b/>
          <w:bCs/>
        </w:rPr>
        <w:t>§</w:t>
      </w:r>
      <w:r w:rsidRPr="00E87804">
        <w:rPr>
          <w:rFonts w:ascii="Blogger Sans" w:hAnsi="Blogger Sans"/>
          <w:b/>
          <w:bCs/>
        </w:rPr>
        <w:t xml:space="preserve"> 1.</w:t>
      </w:r>
    </w:p>
    <w:p w14:paraId="6A165172" w14:textId="77777777" w:rsidR="00E87804" w:rsidRPr="00E87804" w:rsidRDefault="00E87804" w:rsidP="00E8780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E87804">
        <w:rPr>
          <w:rFonts w:ascii="Blogger Sans" w:hAnsi="Blogger Sans"/>
          <w:b/>
          <w:bCs/>
        </w:rPr>
        <w:t>Przedmiot Umowy</w:t>
      </w:r>
    </w:p>
    <w:p w14:paraId="42955F7F" w14:textId="6D71CEFB" w:rsidR="00E87804" w:rsidRPr="00E87804" w:rsidRDefault="00E87804" w:rsidP="00E8780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Zamawiający zleca a Wykonawca przyjmuje do wykonania opracowanie kompletnej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wielobranżowej dokumentacji projektowej (materiały wyjściowe do projektowania, projekty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budowlane i wykonawcze); materiałów przetargowych (przedmiary robót, kosztorysy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inwestorskie oraz specyfikacje techniczne wykonania i odbioru robót), a także pełnienie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nadzorów autorskich w celu realizacji zadania inwestycyjnego „</w:t>
      </w:r>
      <w:r>
        <w:rPr>
          <w:rFonts w:ascii="Blogger Sans" w:hAnsi="Blogger Sans"/>
        </w:rPr>
        <w:t xml:space="preserve">Budowa </w:t>
      </w:r>
      <w:r w:rsidR="002C20BF">
        <w:rPr>
          <w:rFonts w:ascii="Blogger Sans" w:hAnsi="Blogger Sans"/>
        </w:rPr>
        <w:t>budynku</w:t>
      </w:r>
      <w:r>
        <w:rPr>
          <w:rFonts w:ascii="Blogger Sans" w:hAnsi="Blogger Sans"/>
        </w:rPr>
        <w:t xml:space="preserve"> komunalnego w Sierakowicach</w:t>
      </w:r>
      <w:r w:rsidRPr="00E87804">
        <w:rPr>
          <w:rFonts w:ascii="Blogger Sans" w:hAnsi="Blogger Sans"/>
        </w:rPr>
        <w:t>”.</w:t>
      </w:r>
    </w:p>
    <w:p w14:paraId="0CDE015E" w14:textId="2C799798" w:rsidR="00E87804" w:rsidRPr="0084023C" w:rsidRDefault="00E87804" w:rsidP="0084023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 xml:space="preserve">Przedmiot Umowy obejmuje </w:t>
      </w:r>
      <w:r w:rsidRPr="0084023C">
        <w:rPr>
          <w:rFonts w:ascii="Blogger Sans" w:hAnsi="Blogger Sans"/>
        </w:rPr>
        <w:t>opracowanie wielobranżowej dokumentacji projektowej w tym:</w:t>
      </w:r>
    </w:p>
    <w:p w14:paraId="3BE7311D" w14:textId="182132FC" w:rsidR="00E87804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k</w:t>
      </w:r>
      <w:r w:rsidRPr="00E87804">
        <w:rPr>
          <w:rFonts w:ascii="Blogger Sans" w:hAnsi="Blogger Sans"/>
        </w:rPr>
        <w:t>oncepcję pokonkursową w 2 egz.</w:t>
      </w:r>
      <w:r w:rsidR="0084023C">
        <w:rPr>
          <w:rFonts w:ascii="Blogger Sans" w:hAnsi="Blogger Sans"/>
        </w:rPr>
        <w:t xml:space="preserve"> –</w:t>
      </w:r>
      <w:r w:rsidRPr="00E87804">
        <w:rPr>
          <w:rFonts w:ascii="Blogger Sans" w:hAnsi="Blogger Sans"/>
        </w:rPr>
        <w:t xml:space="preserve"> uwzględniającą opinie i zalecenia Sądu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Konkursowego oraz zalecenia Zamawiającego (w zakresie niewykraczającym poza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zasadnicze założenia koncepcji), a także konserwatora zabytków, zarządu drogi, stanowiącą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podstawę projektu budowlanego, w tym wizualizacje do publikacji </w:t>
      </w:r>
      <w:r>
        <w:rPr>
          <w:rFonts w:ascii="Blogger Sans" w:hAnsi="Blogger Sans"/>
        </w:rPr>
        <w:t xml:space="preserve">                     </w:t>
      </w:r>
      <w:r w:rsidRPr="00E87804">
        <w:rPr>
          <w:rFonts w:ascii="Blogger Sans" w:hAnsi="Blogger Sans"/>
        </w:rPr>
        <w:t>w prasie i Internecie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oraz na terenie budowy;</w:t>
      </w:r>
    </w:p>
    <w:p w14:paraId="2F5407B1" w14:textId="77777777" w:rsidR="00E87804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m</w:t>
      </w:r>
      <w:r w:rsidRPr="00E87804">
        <w:rPr>
          <w:rFonts w:ascii="Blogger Sans" w:hAnsi="Blogger Sans"/>
        </w:rPr>
        <w:t>ateriały wyjściowe w zakresie niezbędnym dla projektu, takie jak:</w:t>
      </w:r>
    </w:p>
    <w:p w14:paraId="533AB0CC" w14:textId="77777777" w:rsidR="0084023C" w:rsidRDefault="00E87804" w:rsidP="0084023C">
      <w:pPr>
        <w:pStyle w:val="Akapitzlist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a</w:t>
      </w:r>
      <w:r w:rsidRPr="00E87804">
        <w:rPr>
          <w:rFonts w:ascii="Blogger Sans" w:hAnsi="Blogger Sans"/>
        </w:rPr>
        <w:t>ktualizacja map do celów projektowych z uwzględnieniem sieci uzbrojenia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podziemnego</w:t>
      </w:r>
      <w:r>
        <w:rPr>
          <w:rFonts w:ascii="Blogger Sans" w:hAnsi="Blogger Sans"/>
        </w:rPr>
        <w:t xml:space="preserve"> - </w:t>
      </w:r>
      <w:r w:rsidRPr="00E87804">
        <w:rPr>
          <w:rFonts w:ascii="Blogger Sans" w:hAnsi="Blogger Sans"/>
        </w:rPr>
        <w:t>3 egz.</w:t>
      </w:r>
      <w:r>
        <w:rPr>
          <w:rFonts w:ascii="Blogger Sans" w:hAnsi="Blogger Sans"/>
        </w:rPr>
        <w:t>,</w:t>
      </w:r>
    </w:p>
    <w:p w14:paraId="1693CB3F" w14:textId="77777777" w:rsidR="0084023C" w:rsidRDefault="00E87804" w:rsidP="0084023C">
      <w:pPr>
        <w:pStyle w:val="Akapitzlist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dokumentacja geologiczno-inżynierska – 3 egz.,</w:t>
      </w:r>
    </w:p>
    <w:p w14:paraId="4C8AFEFB" w14:textId="7D7BEF2F" w:rsidR="00E87804" w:rsidRPr="0084023C" w:rsidRDefault="00E87804" w:rsidP="0084023C">
      <w:pPr>
        <w:pStyle w:val="Akapitzlist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oraz wszelkie inne opracowania niezbędne do zrealizowania przedmiotu umowy,</w:t>
      </w:r>
    </w:p>
    <w:p w14:paraId="0B64CE09" w14:textId="77777777" w:rsidR="00E87804" w:rsidRPr="00E87804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d</w:t>
      </w:r>
      <w:r w:rsidRPr="00E87804">
        <w:rPr>
          <w:rFonts w:ascii="Blogger Sans" w:hAnsi="Blogger Sans"/>
        </w:rPr>
        <w:t>okumentacja wymagana dla przeprowadzenia oceny oddziaływania przedsięwzięcia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na środowisko</w:t>
      </w:r>
      <w:r>
        <w:rPr>
          <w:rFonts w:ascii="Blogger Sans" w:hAnsi="Blogger Sans"/>
        </w:rPr>
        <w:t xml:space="preserve"> (o ile dotyczy)</w:t>
      </w:r>
      <w:r w:rsidRPr="00E87804">
        <w:rPr>
          <w:rFonts w:ascii="Blogger Sans" w:hAnsi="Blogger Sans"/>
        </w:rPr>
        <w:t>:</w:t>
      </w:r>
    </w:p>
    <w:p w14:paraId="2B5B8F96" w14:textId="77777777" w:rsidR="0084023C" w:rsidRDefault="00E87804" w:rsidP="0084023C">
      <w:pPr>
        <w:pStyle w:val="Akapitzlist"/>
        <w:numPr>
          <w:ilvl w:val="0"/>
          <w:numId w:val="2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sporządzenia karty informacyjnej dla przedsięwzięcia/raportu dot. oddziaływania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przedsięwzięcia na środowisko (opcjonalnie),</w:t>
      </w:r>
    </w:p>
    <w:p w14:paraId="156449C5" w14:textId="4661A74A" w:rsidR="00E87804" w:rsidRPr="0084023C" w:rsidRDefault="00E87804" w:rsidP="0084023C">
      <w:pPr>
        <w:pStyle w:val="Akapitzlist"/>
        <w:numPr>
          <w:ilvl w:val="0"/>
          <w:numId w:val="2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uzyskania ostatecznej decyzji o środowiskowych uwarunkowaniach realizacji przedsięwzięcia (opcjonalnie),</w:t>
      </w:r>
    </w:p>
    <w:p w14:paraId="436EBABF" w14:textId="77777777" w:rsidR="00E87804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rojekt budowlany w 6 egz.</w:t>
      </w:r>
      <w:r>
        <w:rPr>
          <w:rFonts w:ascii="Blogger Sans" w:hAnsi="Blogger Sans"/>
        </w:rPr>
        <w:t xml:space="preserve"> – p</w:t>
      </w:r>
      <w:r w:rsidRPr="00E87804">
        <w:rPr>
          <w:rFonts w:ascii="Blogger Sans" w:hAnsi="Blogger Sans"/>
        </w:rPr>
        <w:t>rojekt budowlany powinien być wykonany na aktualnych mapach do celów projektowych,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wraz z opracowaniem informacji dotyczącej planu bezpieczeństwa i ochrony zdrowia</w:t>
      </w:r>
      <w:r>
        <w:rPr>
          <w:rFonts w:ascii="Blogger Sans" w:hAnsi="Blogger Sans"/>
        </w:rPr>
        <w:t>,</w:t>
      </w:r>
    </w:p>
    <w:p w14:paraId="09FF035D" w14:textId="507823BA" w:rsidR="00E87804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lastRenderedPageBreak/>
        <w:t>Wykonawca, działając w imieniu Zamawiającego, będzie zobowiązany w szczególności do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uzyskania uzgodnień (opinii) dla rozwiązań projektowych związanych </w:t>
      </w:r>
      <w:r w:rsidR="002C20BF">
        <w:rPr>
          <w:rFonts w:ascii="Blogger Sans" w:hAnsi="Blogger Sans"/>
        </w:rPr>
        <w:t xml:space="preserve">                                        </w:t>
      </w:r>
      <w:r w:rsidRPr="00E87804">
        <w:rPr>
          <w:rFonts w:ascii="Blogger Sans" w:hAnsi="Blogger Sans"/>
        </w:rPr>
        <w:t>z projektowanym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zagospodarowaniem terenu i usytuowaniem sieci uzbrojenia terenu</w:t>
      </w:r>
      <w:r>
        <w:rPr>
          <w:rFonts w:ascii="Blogger Sans" w:hAnsi="Blogger Sans"/>
        </w:rPr>
        <w:t xml:space="preserve"> oraz innych </w:t>
      </w:r>
      <w:r w:rsidRPr="00E87804">
        <w:rPr>
          <w:rFonts w:ascii="Blogger Sans" w:hAnsi="Blogger Sans"/>
        </w:rPr>
        <w:t>opinii, uzgodnień i pozwoleń niezbędnych do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otrzymania decyzji </w:t>
      </w:r>
      <w:r w:rsidR="002C20BF">
        <w:rPr>
          <w:rFonts w:ascii="Blogger Sans" w:hAnsi="Blogger Sans"/>
        </w:rPr>
        <w:t xml:space="preserve">                                </w:t>
      </w:r>
      <w:r w:rsidRPr="00E87804">
        <w:rPr>
          <w:rFonts w:ascii="Blogger Sans" w:hAnsi="Blogger Sans"/>
        </w:rPr>
        <w:t>o pozwoleniu na budowę</w:t>
      </w:r>
      <w:r>
        <w:rPr>
          <w:rFonts w:ascii="Blogger Sans" w:hAnsi="Blogger Sans"/>
        </w:rPr>
        <w:t>,</w:t>
      </w:r>
    </w:p>
    <w:p w14:paraId="723AFC85" w14:textId="77777777" w:rsidR="0084023C" w:rsidRDefault="0084023C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rojekt Wykonawczy w 4 egz.</w:t>
      </w:r>
      <w:r>
        <w:rPr>
          <w:rFonts w:ascii="Blogger Sans" w:hAnsi="Blogger Sans"/>
        </w:rPr>
        <w:t>:</w:t>
      </w:r>
    </w:p>
    <w:p w14:paraId="5BF677D2" w14:textId="77777777" w:rsidR="0084023C" w:rsidRDefault="0084023C" w:rsidP="0084023C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odstawą dla opracowania projektu wykonawczego jest projekt budowlany</w:t>
      </w:r>
      <w:r>
        <w:rPr>
          <w:rFonts w:ascii="Blogger Sans" w:hAnsi="Blogger Sans"/>
        </w:rPr>
        <w:t>,</w:t>
      </w:r>
    </w:p>
    <w:p w14:paraId="195FADA6" w14:textId="77777777" w:rsidR="0084023C" w:rsidRDefault="0084023C" w:rsidP="0084023C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rojekt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wykonawczy powinien zawierać rozszerzenia ww. opracowania </w:t>
      </w:r>
      <w:r>
        <w:rPr>
          <w:rFonts w:ascii="Blogger Sans" w:hAnsi="Blogger Sans"/>
        </w:rPr>
        <w:t xml:space="preserve">                          </w:t>
      </w:r>
      <w:r w:rsidRPr="00E87804">
        <w:rPr>
          <w:rFonts w:ascii="Blogger Sans" w:hAnsi="Blogger Sans"/>
        </w:rPr>
        <w:t>o zagadnienia istotne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z punktu widzenia możliwości jednoznacznej oceny </w:t>
      </w:r>
      <w:r>
        <w:rPr>
          <w:rFonts w:ascii="Blogger Sans" w:hAnsi="Blogger Sans"/>
        </w:rPr>
        <w:t xml:space="preserve">                       </w:t>
      </w:r>
      <w:r w:rsidRPr="00E87804">
        <w:rPr>
          <w:rFonts w:ascii="Blogger Sans" w:hAnsi="Blogger Sans"/>
        </w:rPr>
        <w:t>i wyceny przedmiotu zamówienia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przez oferentów ubiegających się o zamówienie na wykonanie robót budowlanych oraz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potrzeb przyszłego procesu wykonawstwa robót budowlanych</w:t>
      </w:r>
      <w:r>
        <w:rPr>
          <w:rFonts w:ascii="Blogger Sans" w:hAnsi="Blogger Sans"/>
        </w:rPr>
        <w:t>,</w:t>
      </w:r>
    </w:p>
    <w:p w14:paraId="06958489" w14:textId="77777777" w:rsidR="0084023C" w:rsidRDefault="0084023C" w:rsidP="0084023C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rzy sporządzaniu projektu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wykonawczego należy stosować zasadę niezmieniania podstawowych treści projektu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budowlanego, ponieważ każda zmiana wymaga ponownego wystąpienia o ich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zatwierdzenie</w:t>
      </w:r>
      <w:r>
        <w:rPr>
          <w:rFonts w:ascii="Blogger Sans" w:hAnsi="Blogger Sans"/>
        </w:rPr>
        <w:t>,</w:t>
      </w:r>
    </w:p>
    <w:p w14:paraId="310A3D55" w14:textId="77777777" w:rsidR="0084023C" w:rsidRPr="00E87804" w:rsidRDefault="0084023C" w:rsidP="0084023C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rojekt wykonawczy powinien zawierać następujące składniki obejmujące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wszystkie planowane obiekty, instalacje i urządzenia:</w:t>
      </w:r>
    </w:p>
    <w:p w14:paraId="70DFBD3E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wyciąg z projektu budowlanego (lub projekt budowlany), wraz z opiniami, uzgodnieniami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i pozwoleniami wymaganymi odrębnymi przepisami, zawierający uzupełnienia istotne dla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wykonawstwa robót budowlanych</w:t>
      </w:r>
      <w:r>
        <w:rPr>
          <w:rFonts w:ascii="Blogger Sans" w:hAnsi="Blogger Sans"/>
        </w:rPr>
        <w:t>,</w:t>
      </w:r>
    </w:p>
    <w:p w14:paraId="526BEBC8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>
        <w:rPr>
          <w:rFonts w:ascii="Blogger Sans" w:hAnsi="Blogger Sans"/>
        </w:rPr>
        <w:t>n</w:t>
      </w:r>
      <w:r w:rsidRPr="00E87804">
        <w:rPr>
          <w:rFonts w:ascii="Blogger Sans" w:hAnsi="Blogger Sans"/>
        </w:rPr>
        <w:t>ależy zamieścić wyniki obliczeń dla obiektów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inżynierskich</w:t>
      </w:r>
      <w:r>
        <w:rPr>
          <w:rFonts w:ascii="Blogger Sans" w:hAnsi="Blogger Sans"/>
        </w:rPr>
        <w:t>,</w:t>
      </w:r>
    </w:p>
    <w:p w14:paraId="11414607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 xml:space="preserve">materiały wraz z potrzebnymi uzupełnieniami, opiniami, uzgodnieniami </w:t>
      </w:r>
      <w:r>
        <w:rPr>
          <w:rFonts w:ascii="Blogger Sans" w:hAnsi="Blogger Sans"/>
        </w:rPr>
        <w:t xml:space="preserve">                              </w:t>
      </w:r>
      <w:r w:rsidRPr="00E87804">
        <w:rPr>
          <w:rFonts w:ascii="Blogger Sans" w:hAnsi="Blogger Sans"/>
        </w:rPr>
        <w:t>i wymaganymi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pozwoleniami istotnymi z punktu widzenia wykonawstwa, tj. min: plansza zbiorcza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przebudowy urządzeń infrastruktury technicznej – materiał do uzgodnienia z właściwym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 xml:space="preserve">zespołem, </w:t>
      </w:r>
    </w:p>
    <w:p w14:paraId="10284360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opracowanie geologiczno-inżynierskie, projekt ukształtowania terenu,</w:t>
      </w:r>
    </w:p>
    <w:p w14:paraId="73AD82A1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projekt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zieleni i gospodarki istniejącą zielenią, projekty małej architektury,</w:t>
      </w:r>
    </w:p>
    <w:p w14:paraId="627942A3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 xml:space="preserve">projekt stałej organizacji ruchu wraz z wymaganymi prawem opiniami </w:t>
      </w:r>
      <w:r>
        <w:rPr>
          <w:rFonts w:ascii="Blogger Sans" w:hAnsi="Blogger Sans"/>
        </w:rPr>
        <w:t xml:space="preserve">                       </w:t>
      </w:r>
      <w:r w:rsidRPr="00E87804">
        <w:rPr>
          <w:rFonts w:ascii="Blogger Sans" w:hAnsi="Blogger Sans"/>
        </w:rPr>
        <w:t>i decyzją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zatwierdzająca wydana przez właściwy organ zarządzający ruchem</w:t>
      </w:r>
      <w:r>
        <w:rPr>
          <w:rFonts w:ascii="Blogger Sans" w:hAnsi="Blogger Sans"/>
        </w:rPr>
        <w:t xml:space="preserve">, </w:t>
      </w:r>
      <w:r w:rsidRPr="00E87804">
        <w:rPr>
          <w:rFonts w:ascii="Blogger Sans" w:hAnsi="Blogger Sans"/>
        </w:rPr>
        <w:t>wytyczne dla organizacji ruchu na czas budowy</w:t>
      </w:r>
      <w:r>
        <w:rPr>
          <w:rFonts w:ascii="Blogger Sans" w:hAnsi="Blogger Sans"/>
        </w:rPr>
        <w:t xml:space="preserve">, </w:t>
      </w:r>
      <w:r w:rsidRPr="00E87804">
        <w:rPr>
          <w:rFonts w:ascii="Blogger Sans" w:hAnsi="Blogger Sans"/>
        </w:rPr>
        <w:t>projekt technologii robót</w:t>
      </w:r>
      <w:r>
        <w:rPr>
          <w:rFonts w:ascii="Blogger Sans" w:hAnsi="Blogger Sans"/>
        </w:rPr>
        <w:t>,</w:t>
      </w:r>
    </w:p>
    <w:p w14:paraId="60FE53A2" w14:textId="77777777" w:rsidR="0084023C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>
        <w:rPr>
          <w:rFonts w:ascii="Blogger Sans" w:hAnsi="Blogger Sans"/>
        </w:rPr>
        <w:t>o</w:t>
      </w:r>
      <w:r w:rsidRPr="00E87804">
        <w:rPr>
          <w:rFonts w:ascii="Blogger Sans" w:hAnsi="Blogger Sans"/>
        </w:rPr>
        <w:t>pisy i rysunki dotyczące organizacji robót i technologii</w:t>
      </w:r>
      <w:r>
        <w:rPr>
          <w:rFonts w:ascii="Blogger Sans" w:hAnsi="Blogger Sans"/>
        </w:rPr>
        <w:t>,</w:t>
      </w:r>
    </w:p>
    <w:p w14:paraId="17DB67B0" w14:textId="77777777" w:rsidR="0084023C" w:rsidRPr="00E87804" w:rsidRDefault="0084023C" w:rsidP="0084023C">
      <w:pPr>
        <w:pStyle w:val="Akapitzlist"/>
        <w:numPr>
          <w:ilvl w:val="0"/>
          <w:numId w:val="7"/>
        </w:numPr>
        <w:spacing w:after="0" w:line="240" w:lineRule="auto"/>
        <w:ind w:left="1560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opracowanie geodezyjne projektu zagospodarowania działki lub terenu spełniające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wymagania rodzaju i zakresu opracowań geodezyjno-kartograficznych oraz czynności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geodezyjnych obowiązujących w budownictwie</w:t>
      </w:r>
      <w:r>
        <w:rPr>
          <w:rFonts w:ascii="Blogger Sans" w:hAnsi="Blogger Sans"/>
        </w:rPr>
        <w:t>,</w:t>
      </w:r>
    </w:p>
    <w:p w14:paraId="2405E0EB" w14:textId="77777777" w:rsidR="0084023C" w:rsidRPr="0084023C" w:rsidRDefault="0084023C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opracowanie materiałów przetargowych w 2 egz. w tym:</w:t>
      </w:r>
    </w:p>
    <w:p w14:paraId="1092568A" w14:textId="545F9446" w:rsidR="0084023C" w:rsidRPr="002C20BF" w:rsidRDefault="0084023C" w:rsidP="0084023C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 xml:space="preserve">kosztorys inwestorski i nakładczy dla zakresu objętego projektem, w układzie branżowym, tzn. jako oddzielne opracowanie dla poszczególnych rodzajów robót, uwzględniając taki podział zakresu rzeczowego, który umożliwi ustalenie kosztów poszczególnych obiektów inwentarzowych zgodnie z rozporządzeniem Rady Ministrów z dnia </w:t>
      </w:r>
      <w:r w:rsidR="003E6BE1" w:rsidRPr="002C20BF">
        <w:rPr>
          <w:rFonts w:ascii="Blogger Sans" w:hAnsi="Blogger Sans"/>
        </w:rPr>
        <w:t xml:space="preserve">3 października 2016 r. </w:t>
      </w:r>
      <w:r w:rsidRPr="002C20BF">
        <w:rPr>
          <w:rFonts w:ascii="Blogger Sans" w:hAnsi="Blogger Sans"/>
        </w:rPr>
        <w:t xml:space="preserve">w sprawie Klasyfikacji Środków Trwałych (Dz. U. </w:t>
      </w:r>
      <w:r w:rsidR="003E6BE1" w:rsidRPr="002C20BF">
        <w:rPr>
          <w:rFonts w:ascii="Blogger Sans" w:hAnsi="Blogger Sans"/>
        </w:rPr>
        <w:t>poz. 1864);</w:t>
      </w:r>
    </w:p>
    <w:p w14:paraId="590EA454" w14:textId="5140882F" w:rsidR="0084023C" w:rsidRDefault="0084023C" w:rsidP="0084023C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 xml:space="preserve">szczegółowe przedmiary robót w układzie kosztorysowym wg rozporządzenia Ministra </w:t>
      </w:r>
      <w:r w:rsidR="003E6BE1" w:rsidRPr="002C20BF">
        <w:rPr>
          <w:rFonts w:ascii="Blogger Sans" w:hAnsi="Blogger Sans"/>
        </w:rPr>
        <w:t xml:space="preserve"> Rozwoju i Technologii z dnia 20 grudnia 2021 r.</w:t>
      </w:r>
      <w:r w:rsidRPr="002C20BF">
        <w:rPr>
          <w:rFonts w:ascii="Blogger Sans" w:hAnsi="Blogger Sans"/>
        </w:rPr>
        <w:t xml:space="preserve"> w sprawie szczegółowego zakresu i formy dokumentacji projektowej, specyfikacji technicznych wykonania i odbioru robót budowlanych oraz programu funkcjonalno-użytkowego </w:t>
      </w:r>
      <w:r w:rsidR="003E6BE1" w:rsidRPr="002C20BF">
        <w:rPr>
          <w:rFonts w:ascii="Blogger Sans" w:hAnsi="Blogger Sans"/>
        </w:rPr>
        <w:t xml:space="preserve">(Dz. U. poz. </w:t>
      </w:r>
      <w:r w:rsidR="003E6BE1" w:rsidRPr="002C20BF">
        <w:rPr>
          <w:rFonts w:ascii="Blogger Sans" w:hAnsi="Blogger Sans"/>
        </w:rPr>
        <w:lastRenderedPageBreak/>
        <w:t xml:space="preserve">2454) </w:t>
      </w:r>
      <w:r w:rsidRPr="002C20BF">
        <w:rPr>
          <w:rFonts w:ascii="Blogger Sans" w:hAnsi="Blogger Sans"/>
        </w:rPr>
        <w:t xml:space="preserve">zawierające opisy robót w kolejności technologicznej ich wykonania oraz podstaw do ustalania jednostkowych nakładów rzeczowych z podaniem jednostek przedmiarowych robót, opracowane przed wykonaniem robót na podstawie dokumentacji </w:t>
      </w:r>
      <w:r w:rsidRPr="00E87804">
        <w:rPr>
          <w:rFonts w:ascii="Blogger Sans" w:hAnsi="Blogger Sans"/>
        </w:rPr>
        <w:t>projektowej</w:t>
      </w:r>
      <w:r>
        <w:rPr>
          <w:rFonts w:ascii="Blogger Sans" w:hAnsi="Blogger Sans"/>
        </w:rPr>
        <w:t>,</w:t>
      </w:r>
    </w:p>
    <w:p w14:paraId="21C30D33" w14:textId="77777777" w:rsidR="0084023C" w:rsidRDefault="0084023C" w:rsidP="0084023C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E87804">
        <w:rPr>
          <w:rFonts w:ascii="Blogger Sans" w:hAnsi="Blogger Sans"/>
        </w:rPr>
        <w:t>rzedmiary winny być sporządzone wg takiego podziału, który umożliwi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ustalenie kosztu poszczególnego obiektu inwentarzowego zgodnie z KŚT,</w:t>
      </w:r>
    </w:p>
    <w:p w14:paraId="52DE1978" w14:textId="77777777" w:rsidR="0084023C" w:rsidRPr="00E87804" w:rsidRDefault="0084023C" w:rsidP="0084023C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szczegółowe specyfikacje techniczne (SST), w tym specyfikacje techniczne wykonania i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odbioru robót zawierające szczegółowy opis robót, technologię budowy, rodzaj</w:t>
      </w:r>
      <w:r>
        <w:rPr>
          <w:rFonts w:ascii="Blogger Sans" w:hAnsi="Blogger Sans"/>
        </w:rPr>
        <w:t xml:space="preserve"> </w:t>
      </w:r>
      <w:r w:rsidRPr="00E87804">
        <w:rPr>
          <w:rFonts w:ascii="Blogger Sans" w:hAnsi="Blogger Sans"/>
        </w:rPr>
        <w:t>zastosowanych materiałów i warunki odbioru robót</w:t>
      </w:r>
      <w:r>
        <w:rPr>
          <w:rFonts w:ascii="Blogger Sans" w:hAnsi="Blogger Sans"/>
        </w:rPr>
        <w:t>,</w:t>
      </w:r>
    </w:p>
    <w:p w14:paraId="30342ECA" w14:textId="77777777" w:rsidR="00E87804" w:rsidRPr="0084023C" w:rsidRDefault="00E87804" w:rsidP="0084023C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nadzór autorski – nad realizacją projektu.</w:t>
      </w:r>
    </w:p>
    <w:p w14:paraId="32FD0320" w14:textId="77777777" w:rsidR="00465AA4" w:rsidRPr="00E87804" w:rsidRDefault="00465AA4" w:rsidP="00465A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Przedmiot Umowy należy wykonać w formie:</w:t>
      </w:r>
    </w:p>
    <w:p w14:paraId="2F6DB8DE" w14:textId="77777777" w:rsidR="00465AA4" w:rsidRDefault="00465AA4" w:rsidP="00465AA4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papierowej w ilościach jw.</w:t>
      </w:r>
      <w:r>
        <w:rPr>
          <w:rFonts w:ascii="Blogger Sans" w:hAnsi="Blogger Sans"/>
        </w:rPr>
        <w:t>,</w:t>
      </w:r>
    </w:p>
    <w:p w14:paraId="1F59F91D" w14:textId="77777777" w:rsidR="00465AA4" w:rsidRPr="00E87804" w:rsidRDefault="00465AA4" w:rsidP="00465AA4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elektronicznej po 2 egz. na nośniku elektronicznym CD lub DVD, w tym:</w:t>
      </w:r>
    </w:p>
    <w:p w14:paraId="59B6868E" w14:textId="77777777" w:rsidR="00465AA4" w:rsidRDefault="00465AA4" w:rsidP="00465AA4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materiały wyjściowe do projektowania w formacie (*.</w:t>
      </w:r>
      <w:proofErr w:type="spellStart"/>
      <w:r w:rsidRPr="00465AA4">
        <w:rPr>
          <w:rFonts w:ascii="Blogger Sans" w:hAnsi="Blogger Sans"/>
        </w:rPr>
        <w:t>dwg</w:t>
      </w:r>
      <w:proofErr w:type="spellEnd"/>
      <w:r w:rsidRPr="00465AA4">
        <w:rPr>
          <w:rFonts w:ascii="Blogger Sans" w:hAnsi="Blogger Sans"/>
        </w:rPr>
        <w:t>/*.</w:t>
      </w:r>
      <w:proofErr w:type="spellStart"/>
      <w:r w:rsidRPr="00465AA4">
        <w:rPr>
          <w:rFonts w:ascii="Blogger Sans" w:hAnsi="Blogger Sans"/>
        </w:rPr>
        <w:t>dxt</w:t>
      </w:r>
      <w:proofErr w:type="spellEnd"/>
      <w:r w:rsidRPr="00465AA4">
        <w:rPr>
          <w:rFonts w:ascii="Blogger Sans" w:hAnsi="Blogger Sans"/>
        </w:rPr>
        <w:t>) oraz (*.pdf), dla tekstu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(*.pdf) i (*.</w:t>
      </w:r>
      <w:proofErr w:type="spellStart"/>
      <w:r w:rsidRPr="00465AA4">
        <w:rPr>
          <w:rFonts w:ascii="Blogger Sans" w:hAnsi="Blogger Sans"/>
        </w:rPr>
        <w:t>doc</w:t>
      </w:r>
      <w:proofErr w:type="spellEnd"/>
      <w:r w:rsidRPr="00465AA4">
        <w:rPr>
          <w:rFonts w:ascii="Blogger Sans" w:hAnsi="Blogger Sans"/>
        </w:rPr>
        <w:t>),</w:t>
      </w:r>
    </w:p>
    <w:p w14:paraId="4A54D831" w14:textId="77777777" w:rsidR="00465AA4" w:rsidRPr="00465AA4" w:rsidRDefault="00465AA4" w:rsidP="00465AA4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k</w:t>
      </w:r>
      <w:r w:rsidRPr="00465AA4">
        <w:rPr>
          <w:rFonts w:ascii="Blogger Sans" w:hAnsi="Blogger Sans"/>
        </w:rPr>
        <w:t>oncepcja pokonkursowa w formacie:</w:t>
      </w:r>
    </w:p>
    <w:p w14:paraId="33F6AB24" w14:textId="77777777" w:rsidR="00465AA4" w:rsidRDefault="00465AA4" w:rsidP="00465AA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dla rysunków (*.</w:t>
      </w:r>
      <w:proofErr w:type="spellStart"/>
      <w:r w:rsidRPr="00465AA4">
        <w:rPr>
          <w:rFonts w:ascii="Blogger Sans" w:hAnsi="Blogger Sans"/>
        </w:rPr>
        <w:t>dwg</w:t>
      </w:r>
      <w:proofErr w:type="spellEnd"/>
      <w:r w:rsidRPr="00465AA4">
        <w:rPr>
          <w:rFonts w:ascii="Blogger Sans" w:hAnsi="Blogger Sans"/>
        </w:rPr>
        <w:t>) oraz (*.pdf),</w:t>
      </w:r>
    </w:p>
    <w:p w14:paraId="191047AB" w14:textId="77777777" w:rsidR="00465AA4" w:rsidRDefault="00465AA4" w:rsidP="00465AA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dla tekstu (*.pdf) i (*.</w:t>
      </w:r>
      <w:proofErr w:type="spellStart"/>
      <w:r w:rsidRPr="00465AA4">
        <w:rPr>
          <w:rFonts w:ascii="Blogger Sans" w:hAnsi="Blogger Sans"/>
        </w:rPr>
        <w:t>doc</w:t>
      </w:r>
      <w:proofErr w:type="spellEnd"/>
      <w:r w:rsidRPr="00465AA4">
        <w:rPr>
          <w:rFonts w:ascii="Blogger Sans" w:hAnsi="Blogger Sans"/>
        </w:rPr>
        <w:t>),</w:t>
      </w:r>
    </w:p>
    <w:p w14:paraId="209A1874" w14:textId="77777777" w:rsidR="00465AA4" w:rsidRPr="00465AA4" w:rsidRDefault="00465AA4" w:rsidP="00465AA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część cyfrowa Koncepcji z wizualizacją 3D,</w:t>
      </w:r>
    </w:p>
    <w:p w14:paraId="52A8EFDC" w14:textId="77777777" w:rsidR="00465AA4" w:rsidRDefault="00465AA4" w:rsidP="00465AA4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p</w:t>
      </w:r>
      <w:r w:rsidRPr="00465AA4">
        <w:rPr>
          <w:rFonts w:ascii="Blogger Sans" w:hAnsi="Blogger Sans"/>
        </w:rPr>
        <w:t>rojekt budowlany, projekty wykonawcze w formacie (*.</w:t>
      </w:r>
      <w:proofErr w:type="spellStart"/>
      <w:r w:rsidRPr="00465AA4">
        <w:rPr>
          <w:rFonts w:ascii="Blogger Sans" w:hAnsi="Blogger Sans"/>
        </w:rPr>
        <w:t>dwg</w:t>
      </w:r>
      <w:proofErr w:type="spellEnd"/>
      <w:r w:rsidRPr="00465AA4">
        <w:rPr>
          <w:rFonts w:ascii="Blogger Sans" w:hAnsi="Blogger Sans"/>
        </w:rPr>
        <w:t>/*.</w:t>
      </w:r>
      <w:proofErr w:type="spellStart"/>
      <w:r w:rsidRPr="00465AA4">
        <w:rPr>
          <w:rFonts w:ascii="Blogger Sans" w:hAnsi="Blogger Sans"/>
        </w:rPr>
        <w:t>dxt</w:t>
      </w:r>
      <w:proofErr w:type="spellEnd"/>
      <w:r w:rsidRPr="00465AA4">
        <w:rPr>
          <w:rFonts w:ascii="Blogger Sans" w:hAnsi="Blogger Sans"/>
        </w:rPr>
        <w:t>) oraz (*.pdf), dla tekstu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(*.pdf) i (*.</w:t>
      </w:r>
      <w:proofErr w:type="spellStart"/>
      <w:r w:rsidRPr="00465AA4">
        <w:rPr>
          <w:rFonts w:ascii="Blogger Sans" w:hAnsi="Blogger Sans"/>
        </w:rPr>
        <w:t>doc</w:t>
      </w:r>
      <w:proofErr w:type="spellEnd"/>
      <w:r w:rsidRPr="00465AA4">
        <w:rPr>
          <w:rFonts w:ascii="Blogger Sans" w:hAnsi="Blogger Sans"/>
        </w:rPr>
        <w:t>),</w:t>
      </w:r>
    </w:p>
    <w:p w14:paraId="36069CF8" w14:textId="77777777" w:rsidR="00465AA4" w:rsidRDefault="00465AA4" w:rsidP="00465AA4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przedmiary robót, kosztorysy inwestorskie w programie Norma lub kompatybilnym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(w formacie *.</w:t>
      </w:r>
      <w:proofErr w:type="spellStart"/>
      <w:r w:rsidRPr="00465AA4">
        <w:rPr>
          <w:rFonts w:ascii="Blogger Sans" w:hAnsi="Blogger Sans"/>
        </w:rPr>
        <w:t>ath</w:t>
      </w:r>
      <w:proofErr w:type="spellEnd"/>
      <w:r w:rsidRPr="00465AA4">
        <w:rPr>
          <w:rFonts w:ascii="Blogger Sans" w:hAnsi="Blogger Sans"/>
        </w:rPr>
        <w:t>),</w:t>
      </w:r>
    </w:p>
    <w:p w14:paraId="36C0ABF6" w14:textId="77777777" w:rsidR="00465AA4" w:rsidRPr="00465AA4" w:rsidRDefault="00465AA4" w:rsidP="00465AA4">
      <w:pPr>
        <w:pStyle w:val="Akapitzlist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SST - w programie WORD lub kompatybilnym (w formacie *.</w:t>
      </w:r>
      <w:proofErr w:type="spellStart"/>
      <w:r w:rsidRPr="00465AA4">
        <w:rPr>
          <w:rFonts w:ascii="Blogger Sans" w:hAnsi="Blogger Sans"/>
        </w:rPr>
        <w:t>doc</w:t>
      </w:r>
      <w:proofErr w:type="spellEnd"/>
      <w:r w:rsidRPr="00465AA4">
        <w:rPr>
          <w:rFonts w:ascii="Blogger Sans" w:hAnsi="Blogger Sans"/>
        </w:rPr>
        <w:t xml:space="preserve"> lub *.rtf) oraz (*.pdf),</w:t>
      </w:r>
    </w:p>
    <w:p w14:paraId="1891DC5A" w14:textId="77777777" w:rsidR="00465AA4" w:rsidRDefault="00465AA4" w:rsidP="00465AA4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z</w:t>
      </w:r>
      <w:r w:rsidRPr="00465AA4">
        <w:rPr>
          <w:rFonts w:ascii="Blogger Sans" w:hAnsi="Blogger Sans"/>
        </w:rPr>
        <w:t xml:space="preserve">ałączniki formalno-prawne w tym: decyzje, opinie, ekspertyzy, pozwolenia </w:t>
      </w:r>
      <w:r>
        <w:rPr>
          <w:rFonts w:ascii="Blogger Sans" w:hAnsi="Blogger Sans"/>
        </w:rPr>
        <w:t xml:space="preserve">                                      </w:t>
      </w:r>
      <w:r w:rsidRPr="00465AA4">
        <w:rPr>
          <w:rFonts w:ascii="Blogger Sans" w:hAnsi="Blogger Sans"/>
        </w:rPr>
        <w:t>i uzgodnienia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Wykonawca przekaże w oryginałach i na nośniku elektronicznym CD lub DVD w formacie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(*.pdf)</w:t>
      </w:r>
      <w:r>
        <w:rPr>
          <w:rFonts w:ascii="Blogger Sans" w:hAnsi="Blogger Sans"/>
        </w:rPr>
        <w:t>,</w:t>
      </w:r>
    </w:p>
    <w:p w14:paraId="2EBF3653" w14:textId="77777777" w:rsidR="00465AA4" w:rsidRPr="00465AA4" w:rsidRDefault="00465AA4" w:rsidP="00465AA4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Wykonawca przekaże Zamawiającemu formę elektroniczną dokumentów objętych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przedmiotem zamówienia, która będzie zgodna z formą papierową ww. opracowań, tj. forma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elektroniczna będzie zawierać wszelkie podpisy i pieczątki, naniesione na papierze, w trakcie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dokonywanych ustaleń i uzgodnień.</w:t>
      </w:r>
    </w:p>
    <w:p w14:paraId="0A23ED91" w14:textId="0D4F3783" w:rsidR="00465AA4" w:rsidRPr="002C20BF" w:rsidRDefault="00E87804" w:rsidP="00E8780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Projekt budowlany w oparciu o Koncepcję, zostanie sporządzony zgodnie z Rozporządzeniem</w:t>
      </w:r>
      <w:r w:rsidR="00465AA4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Ministra </w:t>
      </w:r>
      <w:r w:rsidR="003E6BE1" w:rsidRPr="002C20BF">
        <w:rPr>
          <w:rFonts w:ascii="Blogger Sans" w:hAnsi="Blogger Sans"/>
        </w:rPr>
        <w:t xml:space="preserve">Rozwoju z dnia </w:t>
      </w:r>
      <w:r w:rsidR="004E45AC" w:rsidRPr="002C20BF">
        <w:rPr>
          <w:rFonts w:ascii="Blogger Sans" w:hAnsi="Blogger Sans"/>
        </w:rPr>
        <w:t>11 września 2020 r.</w:t>
      </w:r>
      <w:r w:rsidRPr="002C20BF">
        <w:rPr>
          <w:rFonts w:ascii="Blogger Sans" w:hAnsi="Blogger Sans"/>
        </w:rPr>
        <w:t xml:space="preserve"> w sprawie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szczegółowego zakresu i formy projektu budowlanego </w:t>
      </w:r>
      <w:r w:rsidR="004E45AC" w:rsidRPr="002C20BF">
        <w:rPr>
          <w:rFonts w:ascii="Blogger Sans" w:hAnsi="Blogger Sans"/>
        </w:rPr>
        <w:t xml:space="preserve">(t.j. Dz. U. z 2022 r. poz. 1679 ze zm.), </w:t>
      </w:r>
      <w:r w:rsidRPr="002C20BF">
        <w:rPr>
          <w:rFonts w:ascii="Blogger Sans" w:hAnsi="Blogger Sans"/>
        </w:rPr>
        <w:t xml:space="preserve">a także zgodnie z Rozporządzeniem Ministra </w:t>
      </w:r>
      <w:r w:rsidR="004E45AC" w:rsidRPr="002C20BF">
        <w:rPr>
          <w:rFonts w:ascii="Blogger Sans" w:hAnsi="Blogger Sans"/>
        </w:rPr>
        <w:t>Rozwoju i Technologii z dnia 20 grudnia 2021 r.</w:t>
      </w:r>
      <w:r w:rsidRPr="002C20BF">
        <w:rPr>
          <w:rFonts w:ascii="Blogger Sans" w:hAnsi="Blogger Sans"/>
        </w:rPr>
        <w:t xml:space="preserve"> w sprawie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szczegółowego zakresu i formy dokumentacji projektowej, specyfikacji technicznych wykonania i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odbioru robót budowlanych oraz programu funkcjonalno-użytkowego </w:t>
      </w:r>
      <w:r w:rsidR="004E45AC" w:rsidRPr="002C20BF">
        <w:rPr>
          <w:rFonts w:ascii="Blogger Sans" w:hAnsi="Blogger Sans"/>
        </w:rPr>
        <w:t xml:space="preserve">(Dz. U. poz. 2454) </w:t>
      </w:r>
      <w:r w:rsidRPr="002C20BF">
        <w:rPr>
          <w:rFonts w:ascii="Blogger Sans" w:hAnsi="Blogger Sans"/>
        </w:rPr>
        <w:t>oraz Rozporządzeniem Ministra Infrastruktury z dnia 23 czerwca 2003 r. w sprawie informacji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dotyczącej bezpieczeństwa i ochrony zdrowia oraz planu bezpieczeństwa i ochrony zdrowia (Dz. U.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z 2003 r. Nr 120, poz. 1126).</w:t>
      </w:r>
    </w:p>
    <w:p w14:paraId="08E05E07" w14:textId="6156F32E" w:rsidR="00465AA4" w:rsidRPr="002C20BF" w:rsidRDefault="00E87804" w:rsidP="00E8780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 xml:space="preserve">Projekty wykonawcze zostaną sporządzone zgodnie z Rozporządzeniem Ministra </w:t>
      </w:r>
      <w:r w:rsidR="004E45AC" w:rsidRPr="002C20BF">
        <w:rPr>
          <w:rFonts w:ascii="Blogger Sans" w:hAnsi="Blogger Sans"/>
        </w:rPr>
        <w:t xml:space="preserve">Rozwoju i Technologii z dnia 20 grudnia 2021 r. </w:t>
      </w:r>
      <w:r w:rsidRPr="002C20BF">
        <w:rPr>
          <w:rFonts w:ascii="Blogger Sans" w:hAnsi="Blogger Sans"/>
        </w:rPr>
        <w:t>w sprawie szczegółowego zakresu i formy dokumentacji projektowej,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specyfikacji technicznych wykonania i odbioru robót budowlanych oraz programu </w:t>
      </w:r>
      <w:proofErr w:type="spellStart"/>
      <w:r w:rsidRPr="002C20BF">
        <w:rPr>
          <w:rFonts w:ascii="Blogger Sans" w:hAnsi="Blogger Sans"/>
        </w:rPr>
        <w:t>funkcjonalno</w:t>
      </w:r>
      <w:proofErr w:type="spellEnd"/>
      <w:r w:rsidR="004E45AC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użytkowego </w:t>
      </w:r>
      <w:r w:rsidR="004E45AC" w:rsidRPr="002C20BF">
        <w:rPr>
          <w:rFonts w:ascii="Blogger Sans" w:hAnsi="Blogger Sans"/>
        </w:rPr>
        <w:t xml:space="preserve">(Dz. U. poz. 2454). </w:t>
      </w:r>
      <w:r w:rsidRPr="002C20BF">
        <w:rPr>
          <w:rFonts w:ascii="Blogger Sans" w:hAnsi="Blogger Sans"/>
        </w:rPr>
        <w:t>Projekty wykonawcze powinny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lastRenderedPageBreak/>
        <w:t>uzupełniać i uszczegóławiać projekt budowlany w zakresie i stopniu dokładności niezbędnym do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prawidłowego wykonania robót budowlanych oraz sporządzenia przedmiarów robót i kosztorysów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inwestorskich.</w:t>
      </w:r>
    </w:p>
    <w:p w14:paraId="1DA74B43" w14:textId="7DD541A2" w:rsidR="00465AA4" w:rsidRPr="002C20BF" w:rsidRDefault="00E87804" w:rsidP="00E8780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 xml:space="preserve">Przedmiary robót zostaną sporządzone zgodnie z Rozporządzeniem Ministra </w:t>
      </w:r>
      <w:r w:rsidR="004E45AC" w:rsidRPr="002C20BF">
        <w:rPr>
          <w:rFonts w:ascii="Blogger Sans" w:hAnsi="Blogger Sans"/>
        </w:rPr>
        <w:t xml:space="preserve">Rozwoju i Technologii z dnia 20 grudnia 2021 r. </w:t>
      </w:r>
      <w:r w:rsidRPr="002C20BF">
        <w:rPr>
          <w:rFonts w:ascii="Blogger Sans" w:hAnsi="Blogger Sans"/>
        </w:rPr>
        <w:t>w sprawie szczegółowego zakresu i formy dokumentacji projektowej,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specyfikacji technicznych wykonania i odbioru robót budowlanych oraz programu funkcjonalnoużytkowego </w:t>
      </w:r>
      <w:r w:rsidR="004E45AC" w:rsidRPr="002C20BF">
        <w:rPr>
          <w:rFonts w:ascii="Blogger Sans" w:hAnsi="Blogger Sans"/>
        </w:rPr>
        <w:t xml:space="preserve">(Dz. U. poz. 2454) </w:t>
      </w:r>
      <w:r w:rsidRPr="002C20BF">
        <w:rPr>
          <w:rFonts w:ascii="Blogger Sans" w:hAnsi="Blogger Sans"/>
        </w:rPr>
        <w:t>z uwzględnieniem takiego podziału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zakresu rzeczowego, który umożliwi ustalenie rodzaju</w:t>
      </w:r>
      <w:r w:rsidR="002C20BF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i kosztów poszczególnych środków trwałych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w rozumieniu Rozporządzenia Rady Ministrów z dnia </w:t>
      </w:r>
      <w:r w:rsidR="00016351" w:rsidRPr="002C20BF">
        <w:rPr>
          <w:rFonts w:ascii="Blogger Sans" w:hAnsi="Blogger Sans"/>
        </w:rPr>
        <w:t>3 października 2016 r. w sprawie Klasyfikacji Środków Trwałych (Dz. U. poz. 1864).</w:t>
      </w:r>
    </w:p>
    <w:p w14:paraId="6DC008AE" w14:textId="13B9B3C7" w:rsidR="00465AA4" w:rsidRPr="002C20BF" w:rsidRDefault="00E87804" w:rsidP="00E8780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>Specyfikacje Techniczne Wykonania i Odbioru Robót (</w:t>
      </w:r>
      <w:proofErr w:type="spellStart"/>
      <w:r w:rsidRPr="002C20BF">
        <w:rPr>
          <w:rFonts w:ascii="Blogger Sans" w:hAnsi="Blogger Sans"/>
        </w:rPr>
        <w:t>STWiOR</w:t>
      </w:r>
      <w:proofErr w:type="spellEnd"/>
      <w:r w:rsidRPr="002C20BF">
        <w:rPr>
          <w:rFonts w:ascii="Blogger Sans" w:hAnsi="Blogger Sans"/>
        </w:rPr>
        <w:t>) zostaną sporządzone zgodnie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z </w:t>
      </w:r>
      <w:r w:rsidR="00016351" w:rsidRPr="002C20BF">
        <w:rPr>
          <w:rFonts w:ascii="Blogger Sans" w:hAnsi="Blogger Sans"/>
        </w:rPr>
        <w:t xml:space="preserve">Rozporządzeniem Ministra Rozwoju i Technologii z dnia 20 grudnia 2021 r. w sprawie szczegółowego zakresu i formy dokumentacji projektowej, specyfikacji technicznych wykonania i odbioru robót budowlanych oraz programu </w:t>
      </w:r>
      <w:proofErr w:type="spellStart"/>
      <w:r w:rsidR="00016351" w:rsidRPr="002C20BF">
        <w:rPr>
          <w:rFonts w:ascii="Blogger Sans" w:hAnsi="Blogger Sans"/>
        </w:rPr>
        <w:t>funkcjonalno</w:t>
      </w:r>
      <w:proofErr w:type="spellEnd"/>
      <w:r w:rsidR="00016351" w:rsidRPr="002C20BF">
        <w:rPr>
          <w:rFonts w:ascii="Blogger Sans" w:hAnsi="Blogger Sans"/>
        </w:rPr>
        <w:t xml:space="preserve"> użytkowego (Dz. U. poz. 2454).</w:t>
      </w:r>
    </w:p>
    <w:p w14:paraId="09E590C7" w14:textId="2E54AA3B" w:rsidR="00E87804" w:rsidRPr="002C20BF" w:rsidRDefault="00E87804" w:rsidP="0001635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>Kosztorysy inwestorskie zostaną sporządzone w układzie branżowym jako oddzielne opracowanie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dla poszczególnych rodzajów robót, uwzględniające taki podział zakresu rzeczowego, który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umożliwi ustalenie rodzaju i kosztów poszczególnych środków trwałych </w:t>
      </w:r>
      <w:r w:rsidR="00465AA4" w:rsidRPr="002C20BF">
        <w:rPr>
          <w:rFonts w:ascii="Blogger Sans" w:hAnsi="Blogger Sans"/>
        </w:rPr>
        <w:t xml:space="preserve">            </w:t>
      </w:r>
      <w:r w:rsidRPr="002C20BF">
        <w:rPr>
          <w:rFonts w:ascii="Blogger Sans" w:hAnsi="Blogger Sans"/>
        </w:rPr>
        <w:t>w rozumieniu</w:t>
      </w:r>
      <w:r w:rsidR="00465AA4" w:rsidRPr="002C20BF">
        <w:rPr>
          <w:rFonts w:ascii="Blogger Sans" w:hAnsi="Blogger Sans"/>
        </w:rPr>
        <w:t xml:space="preserve"> </w:t>
      </w:r>
      <w:r w:rsidR="00016351" w:rsidRPr="002C20BF">
        <w:rPr>
          <w:rFonts w:ascii="Blogger Sans" w:hAnsi="Blogger Sans"/>
        </w:rPr>
        <w:t xml:space="preserve">Rozporządzenia Rady Ministrów z dnia 3 października 2016 r. w sprawie Klasyfikacji Środków Trwałych (Dz. U. poz. 1864). </w:t>
      </w:r>
      <w:r w:rsidRPr="002C20BF">
        <w:rPr>
          <w:rFonts w:ascii="Blogger Sans" w:hAnsi="Blogger Sans"/>
        </w:rPr>
        <w:t>Kosztorys inwestorski będzie stanowił podstawę określenia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>wartości zamówienia na roboty budowlane. Należy go wykonać zgodnie</w:t>
      </w:r>
      <w:r w:rsidR="00465AA4" w:rsidRPr="002C20BF">
        <w:rPr>
          <w:rFonts w:ascii="Blogger Sans" w:hAnsi="Blogger Sans"/>
        </w:rPr>
        <w:t xml:space="preserve"> </w:t>
      </w:r>
      <w:r w:rsidRPr="002C20BF">
        <w:rPr>
          <w:rFonts w:ascii="Blogger Sans" w:hAnsi="Blogger Sans"/>
        </w:rPr>
        <w:t xml:space="preserve">z </w:t>
      </w:r>
      <w:r w:rsidR="00016351" w:rsidRPr="002C20BF">
        <w:rPr>
          <w:rFonts w:ascii="Blogger Sans" w:hAnsi="Blogger Sans"/>
        </w:rPr>
        <w:t xml:space="preserve">Rozporządzeniem </w:t>
      </w:r>
      <w:r w:rsidR="00C00152" w:rsidRPr="002C20BF">
        <w:rPr>
          <w:rFonts w:ascii="Blogger Sans" w:hAnsi="Blogger Sans"/>
        </w:rPr>
        <w:t>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poz. 2458).</w:t>
      </w:r>
    </w:p>
    <w:p w14:paraId="46EFDBEA" w14:textId="77777777" w:rsidR="00E87804" w:rsidRPr="00465AA4" w:rsidRDefault="00E87804" w:rsidP="00465AA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465AA4">
        <w:rPr>
          <w:rFonts w:ascii="Calibri" w:hAnsi="Calibri" w:cs="Calibri"/>
          <w:b/>
          <w:bCs/>
        </w:rPr>
        <w:t>§</w:t>
      </w:r>
      <w:r w:rsidRPr="00465AA4">
        <w:rPr>
          <w:rFonts w:ascii="Blogger Sans" w:hAnsi="Blogger Sans"/>
          <w:b/>
          <w:bCs/>
        </w:rPr>
        <w:t xml:space="preserve"> 2.</w:t>
      </w:r>
    </w:p>
    <w:p w14:paraId="7AD46DA1" w14:textId="77777777" w:rsidR="00E87804" w:rsidRPr="00465AA4" w:rsidRDefault="00E87804" w:rsidP="00465AA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465AA4">
        <w:rPr>
          <w:rFonts w:ascii="Blogger Sans" w:hAnsi="Blogger Sans"/>
          <w:b/>
          <w:bCs/>
        </w:rPr>
        <w:t>Terminy realizacji</w:t>
      </w:r>
    </w:p>
    <w:p w14:paraId="5C779BF5" w14:textId="1255B94B" w:rsidR="00465AA4" w:rsidRPr="00465AA4" w:rsidRDefault="00465AA4" w:rsidP="00465AA4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1965E3">
        <w:rPr>
          <w:rFonts w:ascii="Blogger Sans" w:hAnsi="Blogger Sans"/>
          <w:b/>
          <w:bCs/>
        </w:rPr>
        <w:t xml:space="preserve">Strony ustalają termin realizacji przedmiotu umowy w terminie do </w:t>
      </w:r>
      <w:r w:rsidR="001965E3" w:rsidRPr="001965E3">
        <w:rPr>
          <w:rFonts w:ascii="Blogger Sans" w:hAnsi="Blogger Sans"/>
          <w:b/>
          <w:bCs/>
        </w:rPr>
        <w:t>dnia 30 listopada 2026 r.</w:t>
      </w:r>
      <w:r w:rsidR="001965E3">
        <w:rPr>
          <w:rFonts w:ascii="Blogger Sans" w:hAnsi="Blogger Sans"/>
        </w:rPr>
        <w:t>,</w:t>
      </w:r>
      <w:r w:rsidRPr="00465AA4">
        <w:rPr>
          <w:rFonts w:ascii="Blogger Sans" w:hAnsi="Blogger Sans"/>
        </w:rPr>
        <w:t xml:space="preserve"> w tym:</w:t>
      </w:r>
    </w:p>
    <w:p w14:paraId="73A6DE0B" w14:textId="3D5AD153" w:rsidR="00465AA4" w:rsidRDefault="00465AA4" w:rsidP="00465AA4">
      <w:pPr>
        <w:pStyle w:val="Akapitzlist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koncepcja w terminie do</w:t>
      </w:r>
      <w:r w:rsidR="001965E3">
        <w:rPr>
          <w:rFonts w:ascii="Blogger Sans" w:hAnsi="Blogger Sans"/>
        </w:rPr>
        <w:t xml:space="preserve"> dnia ……………………………………..</w:t>
      </w:r>
      <w:r w:rsidRPr="00465AA4">
        <w:rPr>
          <w:rFonts w:ascii="Blogger Sans" w:hAnsi="Blogger Sans"/>
        </w:rPr>
        <w:t>,</w:t>
      </w:r>
    </w:p>
    <w:p w14:paraId="63A1363E" w14:textId="054BDB90" w:rsidR="00465AA4" w:rsidRDefault="00465AA4" w:rsidP="00465AA4">
      <w:pPr>
        <w:pStyle w:val="Akapitzlist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 xml:space="preserve">materiały wyjściowe do projektowania w terminie do </w:t>
      </w:r>
      <w:r w:rsidR="001965E3">
        <w:rPr>
          <w:rFonts w:ascii="Blogger Sans" w:hAnsi="Blogger Sans"/>
        </w:rPr>
        <w:t>dnia …………………………….</w:t>
      </w:r>
      <w:r w:rsidRPr="00465AA4">
        <w:rPr>
          <w:rFonts w:ascii="Blogger Sans" w:hAnsi="Blogger Sans"/>
        </w:rPr>
        <w:t>,</w:t>
      </w:r>
    </w:p>
    <w:p w14:paraId="3AAAD83E" w14:textId="25A3DB6F" w:rsidR="00465AA4" w:rsidRDefault="00465AA4" w:rsidP="00465AA4">
      <w:pPr>
        <w:pStyle w:val="Akapitzlist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 xml:space="preserve">projekt budowlany, w terminie do </w:t>
      </w:r>
      <w:r w:rsidR="001965E3">
        <w:rPr>
          <w:rFonts w:ascii="Blogger Sans" w:hAnsi="Blogger Sans"/>
        </w:rPr>
        <w:t>dnia ………………..,</w:t>
      </w:r>
    </w:p>
    <w:p w14:paraId="473695B2" w14:textId="31BF07BD" w:rsidR="00465AA4" w:rsidRPr="00465AA4" w:rsidRDefault="00465AA4" w:rsidP="00465AA4">
      <w:pPr>
        <w:pStyle w:val="Akapitzlist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projekty wykonawcze</w:t>
      </w:r>
      <w:r w:rsidR="00A44DB1">
        <w:rPr>
          <w:rFonts w:ascii="Blogger Sans" w:hAnsi="Blogger Sans"/>
        </w:rPr>
        <w:t xml:space="preserve">, </w:t>
      </w:r>
      <w:r w:rsidRPr="00465AA4">
        <w:rPr>
          <w:rFonts w:ascii="Blogger Sans" w:hAnsi="Blogger Sans"/>
        </w:rPr>
        <w:t>materiały przetargowe</w:t>
      </w:r>
      <w:r w:rsidR="00A44DB1">
        <w:rPr>
          <w:rFonts w:ascii="Blogger Sans" w:hAnsi="Blogger Sans"/>
        </w:rPr>
        <w:t xml:space="preserve"> wraz z uzyskaniem pozwolenia na budowę</w:t>
      </w:r>
      <w:r w:rsidRPr="00465AA4">
        <w:rPr>
          <w:rFonts w:ascii="Blogger Sans" w:hAnsi="Blogger Sans"/>
        </w:rPr>
        <w:t xml:space="preserve">, w terminie do </w:t>
      </w:r>
      <w:r w:rsidR="001965E3">
        <w:rPr>
          <w:rFonts w:ascii="Blogger Sans" w:hAnsi="Blogger Sans"/>
        </w:rPr>
        <w:t>30 listopada 2026 r.</w:t>
      </w:r>
    </w:p>
    <w:p w14:paraId="03A331B9" w14:textId="4E1B40BF" w:rsidR="00E87804" w:rsidRPr="00465AA4" w:rsidRDefault="00E87804" w:rsidP="00E87804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 xml:space="preserve">Nadzór autorski, o którym mowa w </w:t>
      </w:r>
      <w:r w:rsidRPr="00465AA4">
        <w:rPr>
          <w:rFonts w:ascii="Calibri" w:hAnsi="Calibri" w:cs="Calibri"/>
        </w:rPr>
        <w:t>§</w:t>
      </w:r>
      <w:r w:rsidRPr="00465AA4">
        <w:rPr>
          <w:rFonts w:ascii="Blogger Sans" w:hAnsi="Blogger Sans"/>
        </w:rPr>
        <w:t xml:space="preserve"> 1 ust. 2 pkt </w:t>
      </w:r>
      <w:r w:rsidR="0084023C">
        <w:rPr>
          <w:rFonts w:ascii="Blogger Sans" w:hAnsi="Blogger Sans"/>
        </w:rPr>
        <w:t>8</w:t>
      </w:r>
      <w:r w:rsidR="00465AA4">
        <w:rPr>
          <w:rFonts w:ascii="Blogger Sans" w:hAnsi="Blogger Sans"/>
        </w:rPr>
        <w:t>)</w:t>
      </w:r>
      <w:r w:rsidRPr="00465AA4">
        <w:rPr>
          <w:rFonts w:ascii="Blogger Sans" w:hAnsi="Blogger Sans"/>
        </w:rPr>
        <w:t>, b</w:t>
      </w:r>
      <w:r w:rsidRPr="00465AA4">
        <w:rPr>
          <w:rFonts w:ascii="Blogger Sans" w:hAnsi="Blogger Sans" w:cs="Blogger Sans"/>
        </w:rPr>
        <w:t>ę</w:t>
      </w:r>
      <w:r w:rsidRPr="00465AA4">
        <w:rPr>
          <w:rFonts w:ascii="Blogger Sans" w:hAnsi="Blogger Sans"/>
        </w:rPr>
        <w:t xml:space="preserve">dzie wykonywany zgodnie z </w:t>
      </w:r>
      <w:r w:rsidRPr="00465AA4">
        <w:rPr>
          <w:rFonts w:ascii="Calibri" w:hAnsi="Calibri" w:cs="Calibri"/>
        </w:rPr>
        <w:t>§</w:t>
      </w:r>
      <w:r w:rsidRPr="00465AA4">
        <w:rPr>
          <w:rFonts w:ascii="Blogger Sans" w:hAnsi="Blogger Sans"/>
        </w:rPr>
        <w:t xml:space="preserve"> 3 ust. 3, w</w:t>
      </w:r>
      <w:r w:rsidR="00465AA4"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dostosowaniu do potrzeb wynikających z realizacji inwestycji.</w:t>
      </w:r>
    </w:p>
    <w:p w14:paraId="44AC5E26" w14:textId="77777777" w:rsidR="00E87804" w:rsidRPr="00465AA4" w:rsidRDefault="00E87804" w:rsidP="00465AA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465AA4">
        <w:rPr>
          <w:rFonts w:ascii="Calibri" w:hAnsi="Calibri" w:cs="Calibri"/>
          <w:b/>
          <w:bCs/>
        </w:rPr>
        <w:t>§</w:t>
      </w:r>
      <w:r w:rsidRPr="00465AA4">
        <w:rPr>
          <w:rFonts w:ascii="Blogger Sans" w:hAnsi="Blogger Sans"/>
          <w:b/>
          <w:bCs/>
        </w:rPr>
        <w:t xml:space="preserve"> 3.</w:t>
      </w:r>
    </w:p>
    <w:p w14:paraId="23A4A881" w14:textId="77777777" w:rsidR="00E87804" w:rsidRPr="00465AA4" w:rsidRDefault="00E87804" w:rsidP="00465AA4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465AA4">
        <w:rPr>
          <w:rFonts w:ascii="Blogger Sans" w:hAnsi="Blogger Sans"/>
          <w:b/>
          <w:bCs/>
        </w:rPr>
        <w:t>Obowiązki Wykonawcy</w:t>
      </w:r>
    </w:p>
    <w:p w14:paraId="139E5EC6" w14:textId="77777777" w:rsidR="00A20E8A" w:rsidRPr="002C20BF" w:rsidRDefault="00A20E8A" w:rsidP="00A20E8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465AA4">
        <w:rPr>
          <w:rFonts w:ascii="Blogger Sans" w:hAnsi="Blogger Sans"/>
        </w:rPr>
        <w:t>Do obowiązków Wykonawcy, w ramach określonego w umowie wynagrodzenia należy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>opracowanie Przedmiotu Umowy, w sposób zgodny z obowiązującymi przepisami prawa</w:t>
      </w:r>
      <w:r>
        <w:rPr>
          <w:rFonts w:ascii="Blogger Sans" w:hAnsi="Blogger Sans"/>
        </w:rPr>
        <w:t xml:space="preserve"> </w:t>
      </w:r>
      <w:r w:rsidRPr="00465AA4">
        <w:rPr>
          <w:rFonts w:ascii="Blogger Sans" w:hAnsi="Blogger Sans"/>
        </w:rPr>
        <w:t xml:space="preserve">i normami, w </w:t>
      </w:r>
      <w:r w:rsidRPr="002C20BF">
        <w:rPr>
          <w:rFonts w:ascii="Blogger Sans" w:hAnsi="Blogger Sans"/>
        </w:rPr>
        <w:t>szczególności w sposób zgodny z wymaganiami:</w:t>
      </w:r>
    </w:p>
    <w:p w14:paraId="0E5EFBBD" w14:textId="659C9456" w:rsidR="00A20E8A" w:rsidRPr="002C20BF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>ustawy z dnia 7 lipca 1994 r. Prawo budowlane (tekst jednolity: Dz.U z 20</w:t>
      </w:r>
      <w:r w:rsidR="00016351" w:rsidRPr="002C20BF">
        <w:rPr>
          <w:rFonts w:ascii="Blogger Sans" w:hAnsi="Blogger Sans"/>
        </w:rPr>
        <w:t>25</w:t>
      </w:r>
      <w:r w:rsidRPr="002C20BF">
        <w:rPr>
          <w:rFonts w:ascii="Blogger Sans" w:hAnsi="Blogger Sans"/>
        </w:rPr>
        <w:t xml:space="preserve"> r., poz. </w:t>
      </w:r>
      <w:r w:rsidR="00016351" w:rsidRPr="002C20BF">
        <w:rPr>
          <w:rFonts w:ascii="Blogger Sans" w:hAnsi="Blogger Sans"/>
        </w:rPr>
        <w:t>418</w:t>
      </w:r>
      <w:r w:rsidRPr="002C20BF">
        <w:rPr>
          <w:rFonts w:ascii="Blogger Sans" w:hAnsi="Blogger Sans"/>
        </w:rPr>
        <w:t xml:space="preserve">, z </w:t>
      </w:r>
      <w:proofErr w:type="spellStart"/>
      <w:r w:rsidRPr="002C20BF">
        <w:rPr>
          <w:rFonts w:ascii="Blogger Sans" w:hAnsi="Blogger Sans"/>
        </w:rPr>
        <w:t>późn</w:t>
      </w:r>
      <w:proofErr w:type="spellEnd"/>
      <w:r w:rsidRPr="002C20BF">
        <w:rPr>
          <w:rFonts w:ascii="Blogger Sans" w:hAnsi="Blogger Sans"/>
        </w:rPr>
        <w:t>. zm.),</w:t>
      </w:r>
    </w:p>
    <w:p w14:paraId="692E92FF" w14:textId="4F776DF1" w:rsidR="00A20E8A" w:rsidRPr="002C20BF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2C20BF">
        <w:rPr>
          <w:rFonts w:ascii="Blogger Sans" w:hAnsi="Blogger Sans"/>
        </w:rPr>
        <w:t xml:space="preserve">ustawy z dnia </w:t>
      </w:r>
      <w:r w:rsidR="00016351" w:rsidRPr="002C20BF">
        <w:rPr>
          <w:rFonts w:ascii="Blogger Sans" w:hAnsi="Blogger Sans"/>
        </w:rPr>
        <w:t>11 września 2019</w:t>
      </w:r>
      <w:r w:rsidRPr="002C20BF">
        <w:rPr>
          <w:rFonts w:ascii="Blogger Sans" w:hAnsi="Blogger Sans"/>
        </w:rPr>
        <w:t xml:space="preserve"> r. Prawo zamówień publicznych (tekst jednolity: Dz.U. z 20</w:t>
      </w:r>
      <w:r w:rsidR="00016351" w:rsidRPr="002C20BF">
        <w:rPr>
          <w:rFonts w:ascii="Blogger Sans" w:hAnsi="Blogger Sans"/>
        </w:rPr>
        <w:t>24</w:t>
      </w:r>
      <w:r w:rsidRPr="002C20BF">
        <w:rPr>
          <w:rFonts w:ascii="Blogger Sans" w:hAnsi="Blogger Sans"/>
        </w:rPr>
        <w:t xml:space="preserve"> r., poz. </w:t>
      </w:r>
      <w:r w:rsidR="00016351" w:rsidRPr="002C20BF">
        <w:rPr>
          <w:rFonts w:ascii="Blogger Sans" w:hAnsi="Blogger Sans"/>
        </w:rPr>
        <w:t>1320</w:t>
      </w:r>
      <w:r w:rsidRPr="002C20BF">
        <w:rPr>
          <w:rFonts w:ascii="Blogger Sans" w:hAnsi="Blogger Sans"/>
        </w:rPr>
        <w:t xml:space="preserve"> z </w:t>
      </w:r>
      <w:proofErr w:type="spellStart"/>
      <w:r w:rsidRPr="002C20BF">
        <w:rPr>
          <w:rFonts w:ascii="Blogger Sans" w:hAnsi="Blogger Sans"/>
        </w:rPr>
        <w:t>późn</w:t>
      </w:r>
      <w:proofErr w:type="spellEnd"/>
      <w:r w:rsidRPr="002C20BF">
        <w:rPr>
          <w:rFonts w:ascii="Blogger Sans" w:hAnsi="Blogger Sans"/>
        </w:rPr>
        <w:t>. zm.),</w:t>
      </w:r>
    </w:p>
    <w:p w14:paraId="31C508B8" w14:textId="4A99E17A" w:rsidR="00A20E8A" w:rsidRPr="007E3843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lastRenderedPageBreak/>
        <w:t>ustawy z dnia 27 kwietnia 2001 r. Prawo ochrony środowiska (tekst jednolity: Dz.U. z 20</w:t>
      </w:r>
      <w:r w:rsidR="00016351" w:rsidRPr="007E3843">
        <w:rPr>
          <w:rFonts w:ascii="Blogger Sans" w:hAnsi="Blogger Sans"/>
        </w:rPr>
        <w:t>25</w:t>
      </w:r>
      <w:r w:rsidRPr="007E3843">
        <w:rPr>
          <w:rFonts w:ascii="Blogger Sans" w:hAnsi="Blogger Sans"/>
        </w:rPr>
        <w:t xml:space="preserve"> r., poz. </w:t>
      </w:r>
      <w:r w:rsidR="00016351" w:rsidRPr="007E3843">
        <w:rPr>
          <w:rFonts w:ascii="Blogger Sans" w:hAnsi="Blogger Sans"/>
        </w:rPr>
        <w:t>647</w:t>
      </w:r>
      <w:r w:rsidRPr="007E3843">
        <w:rPr>
          <w:rFonts w:ascii="Blogger Sans" w:hAnsi="Blogger Sans"/>
        </w:rPr>
        <w:t xml:space="preserve"> z </w:t>
      </w:r>
      <w:proofErr w:type="spellStart"/>
      <w:r w:rsidRPr="007E3843">
        <w:rPr>
          <w:rFonts w:ascii="Blogger Sans" w:hAnsi="Blogger Sans"/>
        </w:rPr>
        <w:t>późn</w:t>
      </w:r>
      <w:proofErr w:type="spellEnd"/>
      <w:r w:rsidRPr="007E3843">
        <w:rPr>
          <w:rFonts w:ascii="Blogger Sans" w:hAnsi="Blogger Sans"/>
        </w:rPr>
        <w:t>. zm.),</w:t>
      </w:r>
    </w:p>
    <w:p w14:paraId="2D7A5C16" w14:textId="7B695C34" w:rsidR="00A20E8A" w:rsidRPr="007E3843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ustawy z dnia 16 kwietnia 2004 r. o ochronie przyrody (tekst jednolity Dz. U. z 20</w:t>
      </w:r>
      <w:r w:rsidR="00016351" w:rsidRPr="007E3843">
        <w:rPr>
          <w:rFonts w:ascii="Blogger Sans" w:hAnsi="Blogger Sans"/>
        </w:rPr>
        <w:t>26</w:t>
      </w:r>
      <w:r w:rsidRPr="007E3843">
        <w:rPr>
          <w:rFonts w:ascii="Blogger Sans" w:hAnsi="Blogger Sans"/>
        </w:rPr>
        <w:t xml:space="preserve"> r., poz. </w:t>
      </w:r>
      <w:r w:rsidR="00016351" w:rsidRPr="007E3843">
        <w:rPr>
          <w:rFonts w:ascii="Blogger Sans" w:hAnsi="Blogger Sans"/>
        </w:rPr>
        <w:t>13),</w:t>
      </w:r>
    </w:p>
    <w:p w14:paraId="76527BAE" w14:textId="1F8C1E4C" w:rsidR="00016351" w:rsidRPr="007E3843" w:rsidRDefault="00016351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 U. poz. 2454)</w:t>
      </w:r>
      <w:r w:rsidR="007E3843">
        <w:rPr>
          <w:rFonts w:ascii="Blogger Sans" w:hAnsi="Blogger Sans"/>
        </w:rPr>
        <w:t>,</w:t>
      </w:r>
    </w:p>
    <w:p w14:paraId="2584E9A2" w14:textId="77777777" w:rsidR="00016351" w:rsidRPr="007E3843" w:rsidRDefault="00016351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Rozporządzenie Ministra Rozwoju z dnia 11 września 2020 r. w sprawie szczegółowego zakresu i formy projektu budowlanego (t.j. Dz. U. z 2022 r. poz. 1679 z </w:t>
      </w:r>
      <w:proofErr w:type="spellStart"/>
      <w:r w:rsidRPr="007E3843">
        <w:rPr>
          <w:rFonts w:ascii="Blogger Sans" w:hAnsi="Blogger Sans"/>
        </w:rPr>
        <w:t>późn</w:t>
      </w:r>
      <w:proofErr w:type="spellEnd"/>
      <w:r w:rsidRPr="007E3843">
        <w:rPr>
          <w:rFonts w:ascii="Blogger Sans" w:hAnsi="Blogger Sans"/>
        </w:rPr>
        <w:t xml:space="preserve">. zm.). </w:t>
      </w:r>
    </w:p>
    <w:p w14:paraId="718FA0F8" w14:textId="7DD49627" w:rsidR="00A20E8A" w:rsidRPr="007E3843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rozporządzenia Ministra Infrastruktury z dnia 12 kwietnia 2002 r. w sprawie warunków technicznych, jakim powinny odpowiadać budynki i ich usytuowanie (tekst jednolity Dz. U. z 20</w:t>
      </w:r>
      <w:r w:rsidR="00016351" w:rsidRPr="007E3843">
        <w:rPr>
          <w:rFonts w:ascii="Blogger Sans" w:hAnsi="Blogger Sans"/>
        </w:rPr>
        <w:t>22</w:t>
      </w:r>
      <w:r w:rsidRPr="007E3843">
        <w:rPr>
          <w:rFonts w:ascii="Blogger Sans" w:hAnsi="Blogger Sans"/>
        </w:rPr>
        <w:t xml:space="preserve"> r. poz. </w:t>
      </w:r>
      <w:r w:rsidR="00016351" w:rsidRPr="007E3843">
        <w:rPr>
          <w:rFonts w:ascii="Blogger Sans" w:hAnsi="Blogger Sans"/>
        </w:rPr>
        <w:t>1225 ze zm.</w:t>
      </w:r>
      <w:r w:rsidRPr="007E3843">
        <w:rPr>
          <w:rFonts w:ascii="Blogger Sans" w:hAnsi="Blogger Sans"/>
        </w:rPr>
        <w:t>),</w:t>
      </w:r>
    </w:p>
    <w:p w14:paraId="17B88736" w14:textId="3FE5D17B" w:rsidR="00016351" w:rsidRPr="007E3843" w:rsidRDefault="00016351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Rozporządzenie Rady Ministrów z dnia 3 października 2016 r. w sprawie Klasyfikacji Środków Trwałych (KŚT) (Dz. U. poz. 1864)</w:t>
      </w:r>
      <w:r w:rsidR="007E3843">
        <w:rPr>
          <w:rFonts w:ascii="Blogger Sans" w:hAnsi="Blogger Sans"/>
        </w:rPr>
        <w:t>,</w:t>
      </w:r>
    </w:p>
    <w:p w14:paraId="2B35263B" w14:textId="001EDC00" w:rsidR="00A20E8A" w:rsidRPr="007E3843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rozporządzenia </w:t>
      </w:r>
      <w:r w:rsidR="00420FA1" w:rsidRPr="007E3843">
        <w:rPr>
          <w:rFonts w:ascii="Blogger Sans" w:hAnsi="Blogger Sans"/>
        </w:rPr>
        <w:t>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poz. 2458)</w:t>
      </w:r>
      <w:r w:rsidR="007E3843">
        <w:rPr>
          <w:rFonts w:ascii="Blogger Sans" w:hAnsi="Blogger Sans"/>
        </w:rPr>
        <w:t>,</w:t>
      </w:r>
    </w:p>
    <w:p w14:paraId="5D446398" w14:textId="77777777" w:rsidR="00A20E8A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rozporządzenia Ministra Infrastruktury z dnia 23 czerwca 2003 r. w sprawie informacji dotyczącej bezpieczeństwa i ochrony zdrowia oraz planu bezpieczeństwa </w:t>
      </w:r>
      <w:r w:rsidRPr="00A20E8A">
        <w:rPr>
          <w:rFonts w:ascii="Blogger Sans" w:hAnsi="Blogger Sans"/>
        </w:rPr>
        <w:t>i ochrony zdrowia (Dz.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U. Nr 120, poz. 1126)</w:t>
      </w:r>
      <w:r>
        <w:rPr>
          <w:rFonts w:ascii="Blogger Sans" w:hAnsi="Blogger Sans"/>
        </w:rPr>
        <w:t>,</w:t>
      </w:r>
    </w:p>
    <w:p w14:paraId="2A1C6D41" w14:textId="780A9EFD" w:rsidR="0084023C" w:rsidRPr="0013081B" w:rsidRDefault="0084023C" w:rsidP="0084023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Blogger Sans" w:hAnsi="Blogger Sans"/>
        </w:rPr>
      </w:pPr>
      <w:r w:rsidRPr="0013081B">
        <w:rPr>
          <w:rFonts w:ascii="Blogger Sans" w:hAnsi="Blogger Sans"/>
        </w:rPr>
        <w:t>ustawa z dnia 5 grudnia 2024 r. o ochronie ludności i obronie cywilnej, Dz. u. 2024 poz. 1907</w:t>
      </w:r>
      <w:r>
        <w:rPr>
          <w:rFonts w:ascii="Blogger Sans" w:hAnsi="Blogger Sans"/>
        </w:rPr>
        <w:t>,</w:t>
      </w:r>
    </w:p>
    <w:p w14:paraId="1F98164E" w14:textId="5BE72D56" w:rsidR="0084023C" w:rsidRPr="0013081B" w:rsidRDefault="0084023C" w:rsidP="0084023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Blogger Sans" w:hAnsi="Blogger Sans"/>
        </w:rPr>
      </w:pPr>
      <w:r>
        <w:rPr>
          <w:rFonts w:ascii="Blogger Sans" w:hAnsi="Blogger Sans"/>
        </w:rPr>
        <w:t>u</w:t>
      </w:r>
      <w:r w:rsidRPr="0013081B">
        <w:rPr>
          <w:rFonts w:ascii="Blogger Sans" w:hAnsi="Blogger Sans"/>
        </w:rPr>
        <w:t xml:space="preserve">chwała </w:t>
      </w:r>
      <w:r>
        <w:rPr>
          <w:rFonts w:ascii="Blogger Sans" w:hAnsi="Blogger Sans"/>
        </w:rPr>
        <w:t>n</w:t>
      </w:r>
      <w:r w:rsidRPr="0013081B">
        <w:rPr>
          <w:rFonts w:ascii="Blogger Sans" w:hAnsi="Blogger Sans"/>
        </w:rPr>
        <w:t>r 72 Rady Ministrów z dnia 27 maja 2025 r. w sprawie zatwierdzenia Programu Ochrony Ludności i Obrony Cywilnej na lata 2025–2026, M. Pol. 2025 r. poz. 541</w:t>
      </w:r>
      <w:r>
        <w:rPr>
          <w:rFonts w:ascii="Blogger Sans" w:hAnsi="Blogger Sans"/>
        </w:rPr>
        <w:t>,</w:t>
      </w:r>
    </w:p>
    <w:p w14:paraId="289C70F3" w14:textId="231A386C" w:rsidR="0084023C" w:rsidRPr="0013081B" w:rsidRDefault="0084023C" w:rsidP="0084023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Blogger Sans" w:hAnsi="Blogger Sans"/>
        </w:rPr>
      </w:pPr>
      <w:r>
        <w:rPr>
          <w:rFonts w:ascii="Blogger Sans" w:hAnsi="Blogger Sans"/>
        </w:rPr>
        <w:t>r</w:t>
      </w:r>
      <w:r w:rsidRPr="0013081B">
        <w:rPr>
          <w:rFonts w:ascii="Blogger Sans" w:hAnsi="Blogger Sans"/>
        </w:rPr>
        <w:t xml:space="preserve">ozporządzenie Ministra Spraw Wewnętrznych </w:t>
      </w:r>
      <w:r>
        <w:rPr>
          <w:rFonts w:ascii="Blogger Sans" w:hAnsi="Blogger Sans"/>
        </w:rPr>
        <w:t>i</w:t>
      </w:r>
      <w:r w:rsidRPr="0013081B">
        <w:rPr>
          <w:rFonts w:ascii="Blogger Sans" w:hAnsi="Blogger Sans"/>
        </w:rPr>
        <w:t xml:space="preserve"> Administracji</w:t>
      </w:r>
      <w:r>
        <w:rPr>
          <w:rFonts w:ascii="Blogger Sans" w:hAnsi="Blogger Sans"/>
        </w:rPr>
        <w:t xml:space="preserve"> </w:t>
      </w:r>
      <w:r w:rsidRPr="0013081B">
        <w:rPr>
          <w:rFonts w:ascii="Blogger Sans" w:hAnsi="Blogger Sans"/>
        </w:rPr>
        <w:t xml:space="preserve">z dnia 9 lipca 2025 r. </w:t>
      </w:r>
      <w:r w:rsidR="007E3843">
        <w:rPr>
          <w:rFonts w:ascii="Blogger Sans" w:hAnsi="Blogger Sans"/>
        </w:rPr>
        <w:t xml:space="preserve">                      </w:t>
      </w:r>
      <w:r w:rsidRPr="0013081B">
        <w:rPr>
          <w:rFonts w:ascii="Blogger Sans" w:hAnsi="Blogger Sans"/>
        </w:rPr>
        <w:t>w sprawie warunków organizowania oraz wymagań, jakie powinny spełniać miejsca doraźnego schronienia, Dz. U. 2025 r. poz. 932</w:t>
      </w:r>
      <w:r>
        <w:rPr>
          <w:rFonts w:ascii="Blogger Sans" w:hAnsi="Blogger Sans"/>
        </w:rPr>
        <w:t>,</w:t>
      </w:r>
    </w:p>
    <w:p w14:paraId="14A5E01D" w14:textId="51CAA067" w:rsidR="0084023C" w:rsidRPr="0013081B" w:rsidRDefault="0084023C" w:rsidP="0084023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Blogger Sans" w:hAnsi="Blogger Sans"/>
        </w:rPr>
      </w:pPr>
      <w:r>
        <w:rPr>
          <w:rFonts w:ascii="Blogger Sans" w:hAnsi="Blogger Sans"/>
        </w:rPr>
        <w:t>r</w:t>
      </w:r>
      <w:r w:rsidRPr="0013081B">
        <w:rPr>
          <w:rFonts w:ascii="Blogger Sans" w:hAnsi="Blogger Sans"/>
        </w:rPr>
        <w:t xml:space="preserve">ozporządzenie Ministra Spraw Wewnętrznych </w:t>
      </w:r>
      <w:r>
        <w:rPr>
          <w:rFonts w:ascii="Blogger Sans" w:hAnsi="Blogger Sans"/>
        </w:rPr>
        <w:t xml:space="preserve">i </w:t>
      </w:r>
      <w:r w:rsidRPr="0013081B">
        <w:rPr>
          <w:rFonts w:ascii="Blogger Sans" w:hAnsi="Blogger Sans"/>
        </w:rPr>
        <w:t>Administracj</w:t>
      </w:r>
      <w:r>
        <w:rPr>
          <w:rFonts w:ascii="Blogger Sans" w:hAnsi="Blogger Sans"/>
        </w:rPr>
        <w:t>i</w:t>
      </w:r>
      <w:r w:rsidRPr="0013081B">
        <w:rPr>
          <w:rFonts w:ascii="Blogger Sans" w:hAnsi="Blogger Sans"/>
        </w:rPr>
        <w:t xml:space="preserve"> z dnia 1 lipca 2025 r. </w:t>
      </w:r>
      <w:r w:rsidR="007E3843">
        <w:rPr>
          <w:rFonts w:ascii="Blogger Sans" w:hAnsi="Blogger Sans"/>
        </w:rPr>
        <w:t xml:space="preserve">                      </w:t>
      </w:r>
      <w:r w:rsidRPr="0013081B">
        <w:rPr>
          <w:rFonts w:ascii="Blogger Sans" w:hAnsi="Blogger Sans"/>
        </w:rPr>
        <w:t>w sprawie sposobu przygotowania obiektu zbiorowej ochrony do użycia, szczegółowych warunków eksploatacji budowli ochronnych, zapewnienia porządku w ich obrębie oraz ich niezbędnego wyposażenia, Dz. U. 2025 r. poz. 933</w:t>
      </w:r>
      <w:r>
        <w:rPr>
          <w:rFonts w:ascii="Blogger Sans" w:hAnsi="Blogger Sans"/>
        </w:rPr>
        <w:t>,</w:t>
      </w:r>
    </w:p>
    <w:p w14:paraId="5302B667" w14:textId="44D3D2D9" w:rsidR="0084023C" w:rsidRPr="0084023C" w:rsidRDefault="0084023C" w:rsidP="0084023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Blogger Sans" w:hAnsi="Blogger Sans"/>
        </w:rPr>
      </w:pPr>
      <w:r>
        <w:rPr>
          <w:rFonts w:ascii="Blogger Sans" w:hAnsi="Blogger Sans"/>
        </w:rPr>
        <w:t>r</w:t>
      </w:r>
      <w:r w:rsidRPr="0013081B">
        <w:rPr>
          <w:rFonts w:ascii="Blogger Sans" w:hAnsi="Blogger Sans"/>
        </w:rPr>
        <w:t xml:space="preserve">ozporządzenie Ministra Spraw Wewnętrznych </w:t>
      </w:r>
      <w:r>
        <w:rPr>
          <w:rFonts w:ascii="Blogger Sans" w:hAnsi="Blogger Sans"/>
        </w:rPr>
        <w:t>i</w:t>
      </w:r>
      <w:r w:rsidRPr="0013081B">
        <w:rPr>
          <w:rFonts w:ascii="Blogger Sans" w:hAnsi="Blogger Sans"/>
        </w:rPr>
        <w:t xml:space="preserve"> Administracji z dnia 4 listopada 2025 r. w sprawie warunków technicznych dla budowli ochronnych oraz warunków technicznych ich użytkowania i usytuowania, Dz. U. 2025 r. poz. 1548</w:t>
      </w:r>
      <w:r>
        <w:rPr>
          <w:rFonts w:ascii="Blogger Sans" w:hAnsi="Blogger Sans"/>
        </w:rPr>
        <w:t>,</w:t>
      </w:r>
    </w:p>
    <w:p w14:paraId="6599C64C" w14:textId="23ADA95E" w:rsidR="00A20E8A" w:rsidRPr="00A20E8A" w:rsidRDefault="00A20E8A" w:rsidP="00A20E8A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Blogger Sans" w:hAnsi="Blogger Sans"/>
        </w:rPr>
      </w:pPr>
      <w:r>
        <w:rPr>
          <w:rFonts w:ascii="Blogger Sans" w:hAnsi="Blogger Sans"/>
        </w:rPr>
        <w:t>i</w:t>
      </w:r>
      <w:r w:rsidRPr="00A20E8A">
        <w:rPr>
          <w:rFonts w:ascii="Blogger Sans" w:hAnsi="Blogger Sans"/>
        </w:rPr>
        <w:t>nnych obowiązujących przepisów prawa dotyczących przedmiotowej inwestycji.</w:t>
      </w:r>
    </w:p>
    <w:p w14:paraId="1C3810A2" w14:textId="77777777" w:rsidR="003B58DE" w:rsidRPr="00A20E8A" w:rsidRDefault="003B58DE" w:rsidP="003B58D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Wykonawca w ramach wynagrodzenia za wykonanie Przedmiotu Umowy w szczególności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zobowiązany jest do:</w:t>
      </w:r>
    </w:p>
    <w:p w14:paraId="2DE2DB6A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opracowania dokumentacji projektowej i materiałów przetargowych w terminach ustalonych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w umowie oraz w sposób zgodny z ustaleniami określonymi w miejscowym planie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zagospodarowania przestrzennego, opiniami i zaleceniami Sądu Konkursowego, wymaganiami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wynikającymi z przepisów obowiązującego prawa, tym techniczno-budowlanymi i normami oraz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zasadami wiedzy technicznej</w:t>
      </w:r>
      <w:r>
        <w:rPr>
          <w:rFonts w:ascii="Blogger Sans" w:hAnsi="Blogger Sans"/>
        </w:rPr>
        <w:t>,</w:t>
      </w:r>
    </w:p>
    <w:p w14:paraId="73082CB3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lastRenderedPageBreak/>
        <w:t>zapewnienia udziału w opracowaniu projektów osób posiadających uprawnienia budowlane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do projektowania w odpowiedniej specjalności oraz wzajemne skoordynowanie techniczne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wykonanych przez te osoby opracowań projektowych, zapewniające uwzględnienie zawartych w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 xml:space="preserve">przepisach prawa zasad bezpieczeństwa </w:t>
      </w:r>
      <w:r>
        <w:rPr>
          <w:rFonts w:ascii="Blogger Sans" w:hAnsi="Blogger Sans"/>
        </w:rPr>
        <w:t xml:space="preserve">                                  </w:t>
      </w:r>
      <w:r w:rsidRPr="00A20E8A">
        <w:rPr>
          <w:rFonts w:ascii="Blogger Sans" w:hAnsi="Blogger Sans"/>
        </w:rPr>
        <w:t>i ochrony zdrowia w procesie budowy,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 uwzględnieniem specyfiki projektowanych obiektów budowlanych (na etapie sporządzania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projektu budowlanego; przedstawić zespół autorski)</w:t>
      </w:r>
      <w:r>
        <w:rPr>
          <w:rFonts w:ascii="Blogger Sans" w:hAnsi="Blogger Sans"/>
        </w:rPr>
        <w:t>,</w:t>
      </w:r>
    </w:p>
    <w:p w14:paraId="1BA7BBE7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sporządzenia informacji dotyczącej bezpieczeństwa i ochrony zdrowia zgodnie</w:t>
      </w:r>
      <w:r>
        <w:rPr>
          <w:rFonts w:ascii="Blogger Sans" w:hAnsi="Blogger Sans"/>
        </w:rPr>
        <w:t xml:space="preserve">                               </w:t>
      </w:r>
      <w:r w:rsidRPr="00A20E8A">
        <w:rPr>
          <w:rFonts w:ascii="Blogger Sans" w:hAnsi="Blogger Sans"/>
        </w:rPr>
        <w:t>z rozporządzeniem Ministra Infrastruktury z dnia 23 czerwca 2003r. w sprawie informacji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dotyczącej bezpieczeństwa i ochrony zdrowia oraz planu bezpieczeństwa i ochrony zdrowia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(Dz.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U. Nr.120 poz. 1126.)</w:t>
      </w:r>
      <w:r>
        <w:rPr>
          <w:rFonts w:ascii="Blogger Sans" w:hAnsi="Blogger Sans"/>
        </w:rPr>
        <w:t>,</w:t>
      </w:r>
    </w:p>
    <w:p w14:paraId="0CE03D8D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uzyskania wymaganych prawem opinii, uzgodnień i sprawdzeń rozwiązań projektowych</w:t>
      </w:r>
      <w:r>
        <w:rPr>
          <w:rFonts w:ascii="Blogger Sans" w:hAnsi="Blogger Sans"/>
        </w:rPr>
        <w:t>,</w:t>
      </w:r>
    </w:p>
    <w:p w14:paraId="11A5F948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wyjaśniania wątpliwości dotyczących projektu i zawartych w nim rozwiązań</w:t>
      </w:r>
      <w:r>
        <w:rPr>
          <w:rFonts w:ascii="Blogger Sans" w:hAnsi="Blogger Sans"/>
        </w:rPr>
        <w:t>,</w:t>
      </w:r>
    </w:p>
    <w:p w14:paraId="2758F555" w14:textId="27C0C4FE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sporządzania i uzgadniania indywidualnej dokumentacji technicznej, o której mowa                     w art.10 ust. 1 ustawy z dnia 16 kwietnia 2004 r. o wyrobach budowlanych </w:t>
      </w:r>
      <w:r w:rsidR="00C00152" w:rsidRPr="007E3843">
        <w:rPr>
          <w:rFonts w:ascii="Blogger Sans" w:hAnsi="Blogger Sans"/>
        </w:rPr>
        <w:t xml:space="preserve">(t.j. Dz. U. </w:t>
      </w:r>
      <w:r w:rsidR="007E3843">
        <w:rPr>
          <w:rFonts w:ascii="Blogger Sans" w:hAnsi="Blogger Sans"/>
        </w:rPr>
        <w:t xml:space="preserve">               </w:t>
      </w:r>
      <w:r w:rsidR="00C00152" w:rsidRPr="007E3843">
        <w:rPr>
          <w:rFonts w:ascii="Blogger Sans" w:hAnsi="Blogger Sans"/>
        </w:rPr>
        <w:t>z 2021 r. poz. 1213),</w:t>
      </w:r>
    </w:p>
    <w:p w14:paraId="1AC87DDF" w14:textId="3B925700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uzyskania wszystkich wymaganych prawem zatwierdzeń, decyzji i pozwoleń niezbędnych do realizacji przedmiotu umowy oraz niezbędnych do realizacji robót budowlanych dla zadania inwestycyjnego pn. „Budowa mieszkania komunalnego Sierakowicach”, </w:t>
      </w:r>
      <w:r w:rsidR="001920DA" w:rsidRPr="007E3843">
        <w:rPr>
          <w:rFonts w:ascii="Blogger Sans" w:hAnsi="Blogger Sans"/>
        </w:rPr>
        <w:t xml:space="preserve">uzgodnień </w:t>
      </w:r>
      <w:r w:rsidRPr="007E3843">
        <w:rPr>
          <w:rFonts w:ascii="Blogger Sans" w:hAnsi="Blogger Sans"/>
        </w:rPr>
        <w:t>z odpowiednimi organami, w tym z gestorami sieci a także (w razie konieczności) uzyskania uzgodnień p.poż. oraz uzgodnień międzybranżowych dla projektu budowlanego i wykonawczych,</w:t>
      </w:r>
    </w:p>
    <w:p w14:paraId="18918C23" w14:textId="65785FD0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brania udziału - na zaproszenie Zamawiającego - we wszystkich spotkaniach koordynacyjnych – zarówno w trakcie projektowania, jak i w trakcie procedur przetargowych na realizację robót budowlanych – w celu bieżącego rozwiązywania wyłonionych problemów i dokonywania niezbędnych uzgodnień,</w:t>
      </w:r>
    </w:p>
    <w:p w14:paraId="22B9D011" w14:textId="77777777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294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udzielania Zamawiającemu w terminie wskazanym przez Zamawiającego, nie krótszym jednak niż 7 dni, pisemnych wyjaśnień na pytania wykonawców w toku postępowania o udzielenie zamówienia publicznego na wykonanie robót budowlanych dla zadania inwestycyjnego pn. „Budowa mieszkania komunalnego Sierakowicach”,</w:t>
      </w:r>
    </w:p>
    <w:p w14:paraId="4D6FDC3D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w przypadku konieczności uwzględnienia w </w:t>
      </w:r>
      <w:r w:rsidRPr="00A20E8A">
        <w:rPr>
          <w:rFonts w:ascii="Blogger Sans" w:hAnsi="Blogger Sans"/>
        </w:rPr>
        <w:t>dokumentacji projektowej obszarów leżących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 xml:space="preserve">poza terenem inwestycji lub wystąpienia kolizji sieci, urządzeń, obiektów budowlanych </w:t>
      </w:r>
      <w:r>
        <w:rPr>
          <w:rFonts w:ascii="Blogger Sans" w:hAnsi="Blogger Sans"/>
        </w:rPr>
        <w:t xml:space="preserve">                </w:t>
      </w:r>
      <w:r w:rsidRPr="00A20E8A">
        <w:rPr>
          <w:rFonts w:ascii="Blogger Sans" w:hAnsi="Blogger Sans"/>
        </w:rPr>
        <w:t>w celu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dostosowania stanu istniejącego do projektowanego zadania inwestycyjnego, Wykonawca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 xml:space="preserve">zobowiązany jest do: uwzględnienia niezbędnych uwarunkowań </w:t>
      </w:r>
      <w:r>
        <w:rPr>
          <w:rFonts w:ascii="Blogger Sans" w:hAnsi="Blogger Sans"/>
        </w:rPr>
        <w:t xml:space="preserve">                              </w:t>
      </w:r>
      <w:r w:rsidRPr="00A20E8A">
        <w:rPr>
          <w:rFonts w:ascii="Blogger Sans" w:hAnsi="Blogger Sans"/>
        </w:rPr>
        <w:t>w dokumentacji projektowej tj.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wykonania projektów dotyczących powyższych obszarów, w tym projektów dotyczących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rozwiązania występujących kolizji sieci, urządzeń, obiektów budowlanych, uzgodnienia ich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 właścicielami tych terenów, sieci, urządzeń obiektów oraz uzyskania niezbędnych w tym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zakresie opinii, ekspertyz i pozwoleń. W takim przypadku Wykonawca uprawniony jest do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zażądania zmiany zapisów umowy w zakresie wynagrodzenia oraz terminów</w:t>
      </w:r>
      <w:r>
        <w:rPr>
          <w:rFonts w:ascii="Blogger Sans" w:hAnsi="Blogger Sans"/>
        </w:rPr>
        <w:t>,</w:t>
      </w:r>
    </w:p>
    <w:p w14:paraId="5760F59D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przygotowania oraz złożenia w imieniu Zamawiającego kompletnego wniosku o wydanie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decyzji pozwolenia na budowę, wystąpienie o uzyskanie pozwolenia na budowę,</w:t>
      </w:r>
    </w:p>
    <w:p w14:paraId="3DBB5FA0" w14:textId="77777777" w:rsidR="003B58DE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A20E8A">
        <w:rPr>
          <w:rFonts w:ascii="Blogger Sans" w:hAnsi="Blogger Sans"/>
        </w:rPr>
        <w:t>opracowania dokumentacji projektowej w sposób zapewniający Zamawiającemu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jednoznaczne opisanie przedmiotu zamówienia na wykonanie robót budowlanych dla zadania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inwestycyjnego pn. „Budowa mieszkania komunalnego Sierakowicach”</w:t>
      </w:r>
      <w:r>
        <w:rPr>
          <w:rFonts w:ascii="Blogger Sans" w:hAnsi="Blogger Sans"/>
        </w:rPr>
        <w:t>,</w:t>
      </w:r>
    </w:p>
    <w:p w14:paraId="585063ED" w14:textId="4CC4C271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lastRenderedPageBreak/>
        <w:t>zapewnienia sprawdzenia wykonanej Dokumentacji pod względem jej zgodności</w:t>
      </w:r>
      <w:r>
        <w:rPr>
          <w:rFonts w:ascii="Blogger Sans" w:hAnsi="Blogger Sans"/>
        </w:rPr>
        <w:t xml:space="preserve">                           </w:t>
      </w:r>
      <w:r w:rsidRPr="00A20E8A">
        <w:rPr>
          <w:rFonts w:ascii="Blogger Sans" w:hAnsi="Blogger Sans"/>
        </w:rPr>
        <w:t>z obowiązującymi przepisami prawa, w tym Prawa budowlanego oraz obowiązującymi normami,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>przez osobę posiadającą odpowiednie uprawnienia budowlane do projektowania bez ograniczeń</w:t>
      </w:r>
      <w:r>
        <w:rPr>
          <w:rFonts w:ascii="Blogger Sans" w:hAnsi="Blogger Sans"/>
        </w:rPr>
        <w:t xml:space="preserve"> </w:t>
      </w:r>
      <w:r w:rsidRPr="00A20E8A">
        <w:rPr>
          <w:rFonts w:ascii="Blogger Sans" w:hAnsi="Blogger Sans"/>
        </w:rPr>
        <w:t xml:space="preserve">lub rzeczoznawcę budowlanego, jeśli ustawa z dnia 7 lipca 1994 r. </w:t>
      </w:r>
      <w:r w:rsidRPr="007E3843">
        <w:rPr>
          <w:rFonts w:ascii="Blogger Sans" w:hAnsi="Blogger Sans"/>
        </w:rPr>
        <w:t xml:space="preserve">Prawo budowlane </w:t>
      </w:r>
      <w:r w:rsidR="001920DA" w:rsidRPr="007E3843">
        <w:rPr>
          <w:rFonts w:ascii="Blogger Sans" w:hAnsi="Blogger Sans"/>
        </w:rPr>
        <w:t xml:space="preserve">(tj. Dz. U. z 2025 r. poz. 418 ze zm.) </w:t>
      </w:r>
      <w:r w:rsidRPr="007E3843">
        <w:rPr>
          <w:rFonts w:ascii="Blogger Sans" w:hAnsi="Blogger Sans"/>
        </w:rPr>
        <w:t>nakłada taki obowiązek,</w:t>
      </w:r>
    </w:p>
    <w:p w14:paraId="1F165D08" w14:textId="77777777" w:rsidR="003B58DE" w:rsidRPr="007E3843" w:rsidRDefault="003B58DE" w:rsidP="003B58DE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>zapewnienia skoordynowania wszystkich projektów branżowych.</w:t>
      </w:r>
    </w:p>
    <w:p w14:paraId="4F048621" w14:textId="5D515684" w:rsidR="003B58DE" w:rsidRPr="007E3843" w:rsidRDefault="003B58DE" w:rsidP="003B58D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7E3843">
        <w:rPr>
          <w:rFonts w:ascii="Blogger Sans" w:hAnsi="Blogger Sans"/>
        </w:rPr>
        <w:t xml:space="preserve">Pełnienie nadzoru autorskiego będzie się odbywać zgodnie z obowiązującymi w tym zakresie przepisami, w szczególności zgodnie z ustawą z dnia 7 lipca 1994 r. Prawo budowlane </w:t>
      </w:r>
      <w:r w:rsidR="007E3843">
        <w:rPr>
          <w:rFonts w:ascii="Blogger Sans" w:hAnsi="Blogger Sans"/>
        </w:rPr>
        <w:t xml:space="preserve">                      </w:t>
      </w:r>
      <w:r w:rsidR="001920DA" w:rsidRPr="007E3843">
        <w:rPr>
          <w:rFonts w:ascii="Blogger Sans" w:hAnsi="Blogger Sans"/>
        </w:rPr>
        <w:t xml:space="preserve">(tj. Dz. U. z 2025 r. poz. 418 ze zm.) </w:t>
      </w:r>
      <w:r w:rsidRPr="007E3843">
        <w:rPr>
          <w:rFonts w:ascii="Blogger Sans" w:hAnsi="Blogger Sans"/>
        </w:rPr>
        <w:t xml:space="preserve">oraz na zasadach i warunkach określonych poniżej, </w:t>
      </w:r>
      <w:r w:rsidR="007E3843">
        <w:rPr>
          <w:rFonts w:ascii="Blogger Sans" w:hAnsi="Blogger Sans"/>
        </w:rPr>
        <w:t xml:space="preserve">                  </w:t>
      </w:r>
      <w:r w:rsidRPr="007E3843">
        <w:rPr>
          <w:rFonts w:ascii="Blogger Sans" w:hAnsi="Blogger Sans"/>
        </w:rPr>
        <w:t>a w szczególności będzie polegać na:</w:t>
      </w:r>
    </w:p>
    <w:p w14:paraId="7B9A7BD9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stwierdzaniu zgodności realizacji robót z wykonaną dokumentacją projektową,</w:t>
      </w:r>
    </w:p>
    <w:p w14:paraId="708E2831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uzgadnianiu możliwości wprowadzenia rozwiązań zamiennych w stosunku do przewidzianych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 dokumentacji projektowej oraz wykonaniu niezbędnych dodatkowych opracowań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wynikłych w procesie realizacji, zgłaszanych przez Inspektora Nadzoru Zamawiającego wraz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z ich odnotowaniem w dzienniku budowy,</w:t>
      </w:r>
    </w:p>
    <w:p w14:paraId="18A8E374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udziale w naradach koordynacyjnych oraz innych spotkaniach, a także odbiorach robót,</w:t>
      </w:r>
      <w:r>
        <w:rPr>
          <w:rFonts w:ascii="Blogger Sans" w:hAnsi="Blogger Sans"/>
        </w:rPr>
        <w:t xml:space="preserve"> </w:t>
      </w:r>
    </w:p>
    <w:p w14:paraId="222A922A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w razie konieczności nanoszeniu zmian do zatwierdzonej dokumentacji projektowej podczas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 xml:space="preserve">wykonywania robót wraz z pisemnym potwierdzeniem na oświadczeniu, </w:t>
      </w:r>
      <w:r>
        <w:rPr>
          <w:rFonts w:ascii="Blogger Sans" w:hAnsi="Blogger Sans"/>
        </w:rPr>
        <w:t xml:space="preserve">                        </w:t>
      </w:r>
      <w:r w:rsidRPr="003B58DE">
        <w:rPr>
          <w:rFonts w:ascii="Blogger Sans" w:hAnsi="Blogger Sans"/>
        </w:rPr>
        <w:t>o którym mowa w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art. 57 Prawa budowanego,</w:t>
      </w:r>
    </w:p>
    <w:p w14:paraId="56361180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uzupełnianiu projektów o ewentualne rysunki doprecyzowujące przyjęte w dokumentacji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projektowej rozwiązania oraz wyjaśnianie wykonawcom wątpliwości powstałych w toku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realizacji,</w:t>
      </w:r>
    </w:p>
    <w:p w14:paraId="734A36D6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udziale w spotkaniach z Wykonawcą robót budowlanych lub z Zamawiającym, których celem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jest udzielanie wyjaśnień, porad, wskazówek dotyczących realizacji, na każde wezwanie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Zamawiającego, jeżeli udzielenie wyjaśnień, porad i wskazówek nie jest możliwe w formie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kontaktu telefonicznego lub mailowego,</w:t>
      </w:r>
    </w:p>
    <w:p w14:paraId="012699B2" w14:textId="77777777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każdorazowe sporządzanie karty nadzoru autorskiego,</w:t>
      </w:r>
    </w:p>
    <w:p w14:paraId="40E2EF25" w14:textId="3FF7A199" w:rsid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uzgadnianiu ewentualnej dokumentacji warsztatowej, montażowej,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służącej prefabrykacji itp.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 zakresie zgodności z projektem budowlanym i wykonawczym,</w:t>
      </w:r>
    </w:p>
    <w:p w14:paraId="5CFD4219" w14:textId="63E52FF1" w:rsidR="003B58DE" w:rsidRPr="003B58DE" w:rsidRDefault="003B58DE" w:rsidP="003B58DE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 xml:space="preserve">bieżącym nanoszeniu na 2 egzemplarzach dokumentacji, rozwiązań zamiennych </w:t>
      </w:r>
      <w:r>
        <w:rPr>
          <w:rFonts w:ascii="Blogger Sans" w:hAnsi="Blogger Sans"/>
        </w:rPr>
        <w:t xml:space="preserve">                      </w:t>
      </w:r>
      <w:r w:rsidRPr="003B58DE">
        <w:rPr>
          <w:rFonts w:ascii="Blogger Sans" w:hAnsi="Blogger Sans"/>
        </w:rPr>
        <w:t>w projekcie</w:t>
      </w:r>
      <w:r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wraz z ich odnotowaniem w dzienniku budowy.</w:t>
      </w:r>
    </w:p>
    <w:p w14:paraId="41318C25" w14:textId="4115AE9B" w:rsidR="00E87804" w:rsidRPr="003B58DE" w:rsidRDefault="00E87804" w:rsidP="00E87804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 xml:space="preserve">Wykonanie czynności nadzoru autorskiego będzie każdorazowo potwierdzone wpisem </w:t>
      </w:r>
      <w:r w:rsidR="003B58DE">
        <w:rPr>
          <w:rFonts w:ascii="Blogger Sans" w:hAnsi="Blogger Sans"/>
        </w:rPr>
        <w:t xml:space="preserve">                     </w:t>
      </w:r>
      <w:r w:rsidRPr="003B58DE">
        <w:rPr>
          <w:rFonts w:ascii="Blogger Sans" w:hAnsi="Blogger Sans"/>
        </w:rPr>
        <w:t>do karty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nadzoru autorskiego, potwierdzonej przez Inspektora Nadzoru Zamawiającego.</w:t>
      </w:r>
    </w:p>
    <w:p w14:paraId="24DA4C26" w14:textId="77777777" w:rsidR="00E87804" w:rsidRPr="003B58DE" w:rsidRDefault="00E87804" w:rsidP="003B58DE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3B58DE">
        <w:rPr>
          <w:rFonts w:ascii="Calibri" w:hAnsi="Calibri" w:cs="Calibri"/>
          <w:b/>
          <w:bCs/>
        </w:rPr>
        <w:t>§</w:t>
      </w:r>
      <w:r w:rsidRPr="003B58DE">
        <w:rPr>
          <w:rFonts w:ascii="Blogger Sans" w:hAnsi="Blogger Sans"/>
          <w:b/>
          <w:bCs/>
        </w:rPr>
        <w:t xml:space="preserve"> 4.</w:t>
      </w:r>
    </w:p>
    <w:p w14:paraId="65A80613" w14:textId="77777777" w:rsidR="00E87804" w:rsidRPr="003B58DE" w:rsidRDefault="00E87804" w:rsidP="003B58DE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3B58DE">
        <w:rPr>
          <w:rFonts w:ascii="Blogger Sans" w:hAnsi="Blogger Sans"/>
          <w:b/>
          <w:bCs/>
        </w:rPr>
        <w:t>Umowy o podwykonawstwo</w:t>
      </w:r>
    </w:p>
    <w:p w14:paraId="5D77C018" w14:textId="77777777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Wykonawca może powierzyć wykonanie części Przedmiotu Umowy Podwykonawcom.</w:t>
      </w:r>
    </w:p>
    <w:p w14:paraId="69B9B82D" w14:textId="06B043D3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 xml:space="preserve">Umowy o podwykonawstwo, o których mowa w niniejszej umowie to umowy zawarte </w:t>
      </w:r>
      <w:r w:rsidR="003B58DE">
        <w:rPr>
          <w:rFonts w:ascii="Blogger Sans" w:hAnsi="Blogger Sans"/>
        </w:rPr>
        <w:t xml:space="preserve">                         </w:t>
      </w:r>
      <w:r w:rsidRPr="003B58DE">
        <w:rPr>
          <w:rFonts w:ascii="Blogger Sans" w:hAnsi="Blogger Sans"/>
        </w:rPr>
        <w:t>w formie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pisemnej o charakterze odpłatnym, których przedmiot stanowi część przedmiotu niniejszej</w:t>
      </w:r>
      <w:r w:rsidR="003B58DE">
        <w:rPr>
          <w:rFonts w:ascii="Blogger Sans" w:hAnsi="Blogger Sans"/>
        </w:rPr>
        <w:t xml:space="preserve">  </w:t>
      </w:r>
      <w:r w:rsidRPr="003B58DE">
        <w:rPr>
          <w:rFonts w:ascii="Blogger Sans" w:hAnsi="Blogger Sans"/>
        </w:rPr>
        <w:t>umowy, zawarte między Wykonawcą a innym podmiotem zwanym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Podwykonawcą.</w:t>
      </w:r>
    </w:p>
    <w:p w14:paraId="14EB63BA" w14:textId="77777777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Wynagrodzenie Podwykonawcy za zlecony mu do realizacji zakres Przedmiotu Umowy nie może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być wyższe niż wynagrodzenie Wykonawcy za ww. zakres.</w:t>
      </w:r>
    </w:p>
    <w:p w14:paraId="0BC50678" w14:textId="77777777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Realizacja części Przedmiotu Umowy poprzez Podwykonawców nie zmienia odpowiedzialności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Wykonawcy wobec Zamawiającego za prawidłową realizację Przedmiotu Umowy. Wykonawca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 xml:space="preserve">jest odpowiedzialny wobec Zamawiającego oraz osób trzecich za </w:t>
      </w:r>
      <w:r w:rsidRPr="003B58DE">
        <w:rPr>
          <w:rFonts w:ascii="Blogger Sans" w:hAnsi="Blogger Sans"/>
        </w:rPr>
        <w:lastRenderedPageBreak/>
        <w:t>działania, zaniechanie działania,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uchybienia i zaniedbania Podwykonawców w takim samym stopniu, jakby to były działania,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uchybienia lub zaniedbania jego własnych pracowników.</w:t>
      </w:r>
    </w:p>
    <w:p w14:paraId="0B8AF0F1" w14:textId="77777777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Wykonawca jest obowiązany do udzielania Zamawiającemu wszelkich wyjaśnień dotyczących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prawidłowości realizacji umów z Podwykonawcami.</w:t>
      </w:r>
    </w:p>
    <w:p w14:paraId="5421D0CE" w14:textId="77777777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W przypadku zawarcia przez Wykonawcę umowy o podwykonawstwo, o której mowa w ust. 2,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Wykonawca zobowiązany jest do przedłożenia Zamawiającemu poświadczonej za zgodność z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oryginałem kopii zawartej umowy o podwykonawstwo, w terminie 7 dni od daty jej zawarcia.</w:t>
      </w:r>
    </w:p>
    <w:p w14:paraId="6891F8AB" w14:textId="06F6949B" w:rsidR="003B58DE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B58DE">
        <w:rPr>
          <w:rFonts w:ascii="Blogger Sans" w:hAnsi="Blogger Sans"/>
        </w:rPr>
        <w:t>Obowiązek, o którym mowa w ust. 6 dotyczy umów o podwykonawstwo bezpośrednio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związanych z realizacją Przedmiotu niniejszej Umowy, o wartości równej lub większej niż 0,5 %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 xml:space="preserve">wartości wynagrodzenia Wykonawcy określonej w </w:t>
      </w:r>
      <w:r w:rsidRPr="003B58DE">
        <w:rPr>
          <w:rFonts w:ascii="Calibri" w:hAnsi="Calibri" w:cs="Calibri"/>
        </w:rPr>
        <w:t>§</w:t>
      </w:r>
      <w:r w:rsidRPr="003B58DE">
        <w:rPr>
          <w:rFonts w:ascii="Blogger Sans" w:hAnsi="Blogger Sans"/>
        </w:rPr>
        <w:t xml:space="preserve"> 8 ust. 1, z zastrze</w:t>
      </w:r>
      <w:r w:rsidRPr="003B58DE">
        <w:rPr>
          <w:rFonts w:ascii="Blogger Sans" w:hAnsi="Blogger Sans" w:cs="Blogger Sans"/>
        </w:rPr>
        <w:t>ż</w:t>
      </w:r>
      <w:r w:rsidRPr="003B58DE">
        <w:rPr>
          <w:rFonts w:ascii="Blogger Sans" w:hAnsi="Blogger Sans"/>
        </w:rPr>
        <w:t xml:space="preserve">eniem, </w:t>
      </w:r>
      <w:r w:rsidRPr="003B58DE">
        <w:rPr>
          <w:rFonts w:ascii="Blogger Sans" w:hAnsi="Blogger Sans" w:cs="Blogger Sans"/>
        </w:rPr>
        <w:t>ż</w:t>
      </w:r>
      <w:r w:rsidRPr="003B58DE">
        <w:rPr>
          <w:rFonts w:ascii="Blogger Sans" w:hAnsi="Blogger Sans"/>
        </w:rPr>
        <w:t>e powy</w:t>
      </w:r>
      <w:r w:rsidRPr="003B58DE">
        <w:rPr>
          <w:rFonts w:ascii="Blogger Sans" w:hAnsi="Blogger Sans" w:cs="Blogger Sans"/>
        </w:rPr>
        <w:t>ż</w:t>
      </w:r>
      <w:r w:rsidRPr="003B58DE">
        <w:rPr>
          <w:rFonts w:ascii="Blogger Sans" w:hAnsi="Blogger Sans"/>
        </w:rPr>
        <w:t>szy</w:t>
      </w:r>
      <w:r w:rsidR="003B58DE">
        <w:rPr>
          <w:rFonts w:ascii="Blogger Sans" w:hAnsi="Blogger Sans"/>
        </w:rPr>
        <w:t xml:space="preserve"> </w:t>
      </w:r>
      <w:r w:rsidRPr="003B58DE">
        <w:rPr>
          <w:rFonts w:ascii="Blogger Sans" w:hAnsi="Blogger Sans"/>
        </w:rPr>
        <w:t>obowiązek dotyczy wszystkich umów o wartości większej niż 50 000,00 zł brutto.</w:t>
      </w:r>
    </w:p>
    <w:p w14:paraId="3CAF9FCD" w14:textId="78D59422" w:rsidR="0005632D" w:rsidRPr="006451F3" w:rsidRDefault="0005632D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451F3">
        <w:rPr>
          <w:rFonts w:ascii="Blogger Sans" w:hAnsi="Blogger Sans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23F4090" w14:textId="4618638A" w:rsidR="00E87804" w:rsidRPr="006451F3" w:rsidRDefault="00E87804" w:rsidP="00E87804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451F3">
        <w:rPr>
          <w:rFonts w:ascii="Blogger Sans" w:hAnsi="Blogger Sans"/>
        </w:rPr>
        <w:t>Termin zapłaty wynagrodzenia należnego Podwykonawcy przewidziany w umowie o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podwykonawstwo nie może być dłuższy niż 7 dni od dnia otrzymania przez Wykonawcę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wynagrodzenia od Zamawiającego, za dany etap projektu. W przypadku, gdy ww. termin zapłaty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jest dłuższy niż 7 dni, Zamawiający wezwie Wykonawcę do zmiany ww. umowy pod rygorem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 xml:space="preserve">wystąpienia o zapłatę kary umownej, o której mowa w </w:t>
      </w:r>
      <w:r w:rsidRPr="006451F3">
        <w:rPr>
          <w:rFonts w:ascii="Calibri" w:hAnsi="Calibri" w:cs="Calibri"/>
        </w:rPr>
        <w:t>§</w:t>
      </w:r>
      <w:r w:rsidRPr="006451F3">
        <w:rPr>
          <w:rFonts w:ascii="Blogger Sans" w:hAnsi="Blogger Sans"/>
        </w:rPr>
        <w:t xml:space="preserve"> </w:t>
      </w:r>
      <w:r w:rsidR="00966D78" w:rsidRPr="006451F3">
        <w:rPr>
          <w:rFonts w:ascii="Blogger Sans" w:hAnsi="Blogger Sans"/>
        </w:rPr>
        <w:t>10</w:t>
      </w:r>
      <w:r w:rsidRPr="006451F3">
        <w:rPr>
          <w:rFonts w:ascii="Blogger Sans" w:hAnsi="Blogger Sans"/>
        </w:rPr>
        <w:t xml:space="preserve"> ust.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1 pkt 9.</w:t>
      </w:r>
    </w:p>
    <w:p w14:paraId="3F9C9041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Calibri" w:hAnsi="Calibri" w:cs="Calibri"/>
          <w:b/>
          <w:bCs/>
        </w:rPr>
        <w:t>§</w:t>
      </w:r>
      <w:r w:rsidRPr="002C0608">
        <w:rPr>
          <w:rFonts w:ascii="Blogger Sans" w:hAnsi="Blogger Sans"/>
          <w:b/>
          <w:bCs/>
        </w:rPr>
        <w:t xml:space="preserve"> 5.</w:t>
      </w:r>
    </w:p>
    <w:p w14:paraId="7456F370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Blogger Sans" w:hAnsi="Blogger Sans"/>
          <w:b/>
          <w:bCs/>
        </w:rPr>
        <w:t>Obowiązki Zamawiającego</w:t>
      </w:r>
    </w:p>
    <w:p w14:paraId="46C60A1F" w14:textId="77777777" w:rsidR="00E87804" w:rsidRPr="00E87804" w:rsidRDefault="00E87804" w:rsidP="00E87804">
      <w:pPr>
        <w:spacing w:after="0" w:line="240" w:lineRule="auto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>Do obowiązków Zamawiającego należy:</w:t>
      </w:r>
    </w:p>
    <w:p w14:paraId="4CCC28E3" w14:textId="77777777" w:rsidR="002C0608" w:rsidRDefault="00E87804" w:rsidP="002C0608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współdziałanie z Wykonawcą przy wykonaniu Przedmiotu Umowy, w tym udzielanie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niezbędnych pełnomocnictw w celu prawidłowego wykonania Przedmiotu Umowy,</w:t>
      </w:r>
    </w:p>
    <w:p w14:paraId="13994854" w14:textId="77777777" w:rsidR="002C0608" w:rsidRDefault="00E87804" w:rsidP="002C0608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 xml:space="preserve">sprawdzenie i odbiór Dokumentacji wg zasad określonych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6,</w:t>
      </w:r>
    </w:p>
    <w:p w14:paraId="1EFED1F0" w14:textId="164492A5" w:rsidR="00E87804" w:rsidRPr="002C0608" w:rsidRDefault="00E87804" w:rsidP="002C0608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zapłata wynagrodzenia przysługującego Wykonawcy za wykonanie Przedmiotu niniejszej Umowy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zgodnie z zasadami określonymi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9.</w:t>
      </w:r>
    </w:p>
    <w:p w14:paraId="30C8B9FB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Calibri" w:hAnsi="Calibri" w:cs="Calibri"/>
          <w:b/>
          <w:bCs/>
        </w:rPr>
        <w:t>§</w:t>
      </w:r>
      <w:r w:rsidRPr="002C0608">
        <w:rPr>
          <w:rFonts w:ascii="Blogger Sans" w:hAnsi="Blogger Sans"/>
          <w:b/>
          <w:bCs/>
        </w:rPr>
        <w:t xml:space="preserve"> 6.</w:t>
      </w:r>
    </w:p>
    <w:p w14:paraId="1F93AB33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Blogger Sans" w:hAnsi="Blogger Sans"/>
          <w:b/>
          <w:bCs/>
        </w:rPr>
        <w:t>Tryb akceptacji Przedmiotu Umowy</w:t>
      </w:r>
    </w:p>
    <w:p w14:paraId="5BAE63B3" w14:textId="77777777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 xml:space="preserve">W terminach określonych odpowiednio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2 ust. 2 pkt. od 1 do 4 i w ilo</w:t>
      </w:r>
      <w:r w:rsidRPr="002C0608">
        <w:rPr>
          <w:rFonts w:ascii="Blogger Sans" w:hAnsi="Blogger Sans" w:cs="Blogger Sans"/>
        </w:rPr>
        <w:t>ś</w:t>
      </w:r>
      <w:r w:rsidRPr="002C0608">
        <w:rPr>
          <w:rFonts w:ascii="Blogger Sans" w:hAnsi="Blogger Sans"/>
        </w:rPr>
        <w:t>ci egzemplarzy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wskazanych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1 ust. 2, Wykonawca przeka</w:t>
      </w:r>
      <w:r w:rsidRPr="002C0608">
        <w:rPr>
          <w:rFonts w:ascii="Blogger Sans" w:hAnsi="Blogger Sans" w:cs="Blogger Sans"/>
        </w:rPr>
        <w:t>ż</w:t>
      </w:r>
      <w:r w:rsidRPr="002C0608">
        <w:rPr>
          <w:rFonts w:ascii="Blogger Sans" w:hAnsi="Blogger Sans"/>
        </w:rPr>
        <w:t>e koncepcj</w:t>
      </w:r>
      <w:r w:rsidRPr="002C0608">
        <w:rPr>
          <w:rFonts w:ascii="Blogger Sans" w:hAnsi="Blogger Sans" w:cs="Blogger Sans"/>
        </w:rPr>
        <w:t>ę</w:t>
      </w:r>
      <w:r w:rsidRPr="002C0608">
        <w:rPr>
          <w:rFonts w:ascii="Blogger Sans" w:hAnsi="Blogger Sans"/>
        </w:rPr>
        <w:t>, materia</w:t>
      </w:r>
      <w:r w:rsidRPr="002C0608">
        <w:rPr>
          <w:rFonts w:ascii="Blogger Sans" w:hAnsi="Blogger Sans" w:cs="Blogger Sans"/>
        </w:rPr>
        <w:t>ł</w:t>
      </w:r>
      <w:r w:rsidRPr="002C0608">
        <w:rPr>
          <w:rFonts w:ascii="Blogger Sans" w:hAnsi="Blogger Sans"/>
        </w:rPr>
        <w:t>y wyj</w:t>
      </w:r>
      <w:r w:rsidRPr="002C0608">
        <w:rPr>
          <w:rFonts w:ascii="Blogger Sans" w:hAnsi="Blogger Sans" w:cs="Blogger Sans"/>
        </w:rPr>
        <w:t>ś</w:t>
      </w:r>
      <w:r w:rsidRPr="002C0608">
        <w:rPr>
          <w:rFonts w:ascii="Blogger Sans" w:hAnsi="Blogger Sans"/>
        </w:rPr>
        <w:t>ciowe do projektowania,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projekt budowlany, projekt wykonawczy i materiały przetargowe – zwane w treści umowy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Dokumentami - w formie papierowej i w formie elektronicznej na nośnikach CD lub DVD.</w:t>
      </w:r>
    </w:p>
    <w:p w14:paraId="08B54626" w14:textId="77777777" w:rsidR="002C0608" w:rsidRPr="002C0608" w:rsidRDefault="002C0608" w:rsidP="002C0608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 terminie 14 dni od dnia otrzymania każdego Dokumentu, Zamawiający dokona jego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sprawdzenia i zawiadomi Wykonawcę na piśmie, że:</w:t>
      </w:r>
    </w:p>
    <w:p w14:paraId="2D50E544" w14:textId="77777777" w:rsidR="002C0608" w:rsidRDefault="002C0608" w:rsidP="002C0608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akceptuje dany Dokument w kształcie zaproponowanym przez Wykonawcę,</w:t>
      </w:r>
    </w:p>
    <w:p w14:paraId="137823CB" w14:textId="77777777" w:rsidR="002C0608" w:rsidRDefault="002C0608" w:rsidP="002C0608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odrzuca dany Dokument w wersji zaproponowanej przez Wykonawcę w całości ze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wskazaniem przyczyn odrzucenia,</w:t>
      </w:r>
    </w:p>
    <w:p w14:paraId="0301DE2B" w14:textId="77777777" w:rsidR="002C0608" w:rsidRPr="002C0608" w:rsidRDefault="002C0608" w:rsidP="002C0608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akceptuje dany Dokument pod warunkiem wprowadzenia określonych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modyfikacji/uzupełnień</w:t>
      </w:r>
      <w:r>
        <w:rPr>
          <w:rFonts w:ascii="Blogger Sans" w:hAnsi="Blogger Sans"/>
        </w:rPr>
        <w:t>.</w:t>
      </w:r>
    </w:p>
    <w:p w14:paraId="7C4EAF40" w14:textId="74260CEA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lastRenderedPageBreak/>
        <w:t xml:space="preserve">Odrzucenie Dokumentu w całości, może wynikać ze sprzeczności danego Dokumentu </w:t>
      </w:r>
      <w:r w:rsidR="002C0608">
        <w:rPr>
          <w:rFonts w:ascii="Blogger Sans" w:hAnsi="Blogger Sans"/>
        </w:rPr>
        <w:t xml:space="preserve">                        </w:t>
      </w:r>
      <w:r w:rsidRPr="002C0608">
        <w:rPr>
          <w:rFonts w:ascii="Blogger Sans" w:hAnsi="Blogger Sans"/>
        </w:rPr>
        <w:t>z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wymogami określonymi w przepisach prawa, Umową lub pisemnymi uzgodnieniami.</w:t>
      </w:r>
    </w:p>
    <w:p w14:paraId="3C3838BC" w14:textId="77777777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Jeśli Zamawiający nie udzieli Wykonawcy żadnej odpowiedzi w terminie określonym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 ust. 2, uznaje się dany Dokument za zaakceptowany bez zastrzeżeń.</w:t>
      </w:r>
    </w:p>
    <w:p w14:paraId="50A37CF7" w14:textId="498587F7" w:rsidR="002C0608" w:rsidRPr="006451F3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Jeśli Zamawiający odrzuci dany Dokument w całości, Wykonawca niezwłocznie przygotuje nowy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Dokument, uwzględniając w nim zastrzeżenia zgłoszone przez Zamawiającego, przedstawi go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Zamawiającemu do ponownej akceptacji w terminie wyznaczonym przez Zamawiającego, nie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krótszym jednak niż 14 dni. Tryb akceptacji określony w ust. 2 - 4 stosuje się odpowiednio. W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tym przypadku Zamawiający ma prawo naliczyć Wykonawcy karę umowną, o której </w:t>
      </w:r>
      <w:r w:rsidRPr="006451F3">
        <w:rPr>
          <w:rFonts w:ascii="Blogger Sans" w:hAnsi="Blogger Sans"/>
        </w:rPr>
        <w:t xml:space="preserve">mowa w </w:t>
      </w:r>
      <w:r w:rsidRPr="006451F3">
        <w:rPr>
          <w:rFonts w:ascii="Calibri" w:hAnsi="Calibri" w:cs="Calibri"/>
        </w:rPr>
        <w:t>§</w:t>
      </w:r>
      <w:r w:rsidR="002C0608" w:rsidRPr="006451F3">
        <w:rPr>
          <w:rFonts w:ascii="Calibri" w:hAnsi="Calibri" w:cs="Calibri"/>
        </w:rPr>
        <w:t xml:space="preserve"> </w:t>
      </w:r>
      <w:r w:rsidR="00966D78" w:rsidRPr="006451F3">
        <w:rPr>
          <w:rFonts w:ascii="Blogger Sans" w:hAnsi="Blogger Sans"/>
        </w:rPr>
        <w:t>10</w:t>
      </w:r>
      <w:r w:rsidRPr="006451F3">
        <w:rPr>
          <w:rFonts w:ascii="Blogger Sans" w:hAnsi="Blogger Sans"/>
        </w:rPr>
        <w:t xml:space="preserve"> ust. 1 pkt 1.</w:t>
      </w:r>
    </w:p>
    <w:p w14:paraId="4C16EEDA" w14:textId="4F242C41" w:rsidR="002C0608" w:rsidRPr="006451F3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451F3">
        <w:rPr>
          <w:rFonts w:ascii="Blogger Sans" w:hAnsi="Blogger Sans"/>
        </w:rPr>
        <w:t>Jeśli Zamawiający zaakceptuje dany Dokument pod warunkiem dokonania określonych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modyfikacji/uzupełnień, Wykonawca niezwłocznie wprowadzi te modyfikacje lub uzupełni braki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przedstawiając Zamawiającemu Dokument do ponownej akceptacji w terminie wyznaczonym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przez Zamawiającego, nie krótszym niż 14 dni</w:t>
      </w:r>
      <w:r w:rsidR="00C14646" w:rsidRPr="006451F3">
        <w:rPr>
          <w:rFonts w:ascii="Blogger Sans" w:hAnsi="Blogger Sans"/>
        </w:rPr>
        <w:t xml:space="preserve">. </w:t>
      </w:r>
      <w:r w:rsidRPr="006451F3">
        <w:rPr>
          <w:rFonts w:ascii="Blogger Sans" w:hAnsi="Blogger Sans"/>
        </w:rPr>
        <w:t>Tryb akceptacji określony w ust. 2 - 4 stosuje się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>odpowiednio.</w:t>
      </w:r>
    </w:p>
    <w:p w14:paraId="3DE86767" w14:textId="39C28E0F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451F3">
        <w:rPr>
          <w:rFonts w:ascii="Blogger Sans" w:hAnsi="Blogger Sans"/>
        </w:rPr>
        <w:t>Odrzucenie danego Dokumentu przez Zamawiającego lub żądanie Zamawiającego wprowadzenia</w:t>
      </w:r>
      <w:r w:rsidR="002C0608" w:rsidRPr="006451F3">
        <w:rPr>
          <w:rFonts w:ascii="Blogger Sans" w:hAnsi="Blogger Sans"/>
        </w:rPr>
        <w:t xml:space="preserve"> </w:t>
      </w:r>
      <w:r w:rsidRPr="006451F3">
        <w:rPr>
          <w:rFonts w:ascii="Blogger Sans" w:hAnsi="Blogger Sans"/>
        </w:rPr>
        <w:t xml:space="preserve">określonych modyfikacji </w:t>
      </w:r>
      <w:r w:rsidRPr="002C0608">
        <w:rPr>
          <w:rFonts w:ascii="Blogger Sans" w:hAnsi="Blogger Sans"/>
        </w:rPr>
        <w:t>lub uzupełnienia, niewykraczającego poza zakres umowy, do danego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Dokumentu</w:t>
      </w:r>
      <w:r w:rsidR="00C14646">
        <w:rPr>
          <w:rFonts w:ascii="Blogger Sans" w:hAnsi="Blogger Sans"/>
        </w:rPr>
        <w:t>,</w:t>
      </w:r>
      <w:r w:rsidRPr="002C0608">
        <w:rPr>
          <w:rFonts w:ascii="Blogger Sans" w:hAnsi="Blogger Sans"/>
        </w:rPr>
        <w:t xml:space="preserve"> będzie wiążące dla Wykonawcy.</w:t>
      </w:r>
    </w:p>
    <w:p w14:paraId="45ED285E" w14:textId="1A352ED4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Po zaakceptowaniu przez Zamawiającego danego Dokumentu, Wykonawca w terminie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7 dni od dnia otrzymania zawiadomienia o zaakceptowaniu Dokumentu lub od upływu terminu, o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którym mowa w ust. 2, wywołującego skutki, o których mowa w ust. 3, dostarczy Zamawiającemu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egzemplarze dan</w:t>
      </w:r>
      <w:r w:rsidR="00C14646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ego Dokumentu, w ilości i formach określonych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1 ust. 3, z zastrze</w:t>
      </w:r>
      <w:r w:rsidRPr="002C0608">
        <w:rPr>
          <w:rFonts w:ascii="Blogger Sans" w:hAnsi="Blogger Sans" w:cs="Blogger Sans"/>
        </w:rPr>
        <w:t>ż</w:t>
      </w:r>
      <w:r w:rsidRPr="002C0608">
        <w:rPr>
          <w:rFonts w:ascii="Blogger Sans" w:hAnsi="Blogger Sans"/>
        </w:rPr>
        <w:t xml:space="preserve">eniem, </w:t>
      </w:r>
      <w:r w:rsidRPr="002C0608">
        <w:rPr>
          <w:rFonts w:ascii="Blogger Sans" w:hAnsi="Blogger Sans" w:cs="Blogger Sans"/>
        </w:rPr>
        <w:t>ż</w:t>
      </w:r>
      <w:r w:rsidRPr="002C0608">
        <w:rPr>
          <w:rFonts w:ascii="Blogger Sans" w:hAnsi="Blogger Sans"/>
        </w:rPr>
        <w:t>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 przypadku zaakceptowania danego Dokumentu w kształcie zaproponowanym przez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Wykonawcę liczba egzemplarzy, które ma obowiązek złożyć Wykonawca, zostanie pomniejszona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o złożone wcześniej egzemplarze.</w:t>
      </w:r>
    </w:p>
    <w:p w14:paraId="600ACC1E" w14:textId="72C852DB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 xml:space="preserve">Zaakceptowanie przez Zamawiającego Dokumentów według procedury określonej </w:t>
      </w:r>
      <w:r w:rsidR="002C0608">
        <w:rPr>
          <w:rFonts w:ascii="Blogger Sans" w:hAnsi="Blogger Sans"/>
        </w:rPr>
        <w:t xml:space="preserve">                                 </w:t>
      </w:r>
      <w:r w:rsidRPr="002C0608">
        <w:rPr>
          <w:rFonts w:ascii="Blogger Sans" w:hAnsi="Blogger Sans"/>
        </w:rPr>
        <w:t>w niniejszym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paragrafie potwierdza należyte wykonanie umowy.</w:t>
      </w:r>
    </w:p>
    <w:p w14:paraId="567252D1" w14:textId="77777777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 xml:space="preserve">Wykonawca przekaże do zaakceptowania inne opracowania, o których mowa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3 ust. 2 pkt 12),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 trzech egzemplarzach w formie papierowej i w jednym egzemplarzu w formie elektronicznej,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przy czym tryb akceptacji będzie następował wg zasad określonych w ust. 2-8.</w:t>
      </w:r>
    </w:p>
    <w:p w14:paraId="3D953018" w14:textId="77777777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Dokumentacja zostanie dostarczona przez Wykonawcę do siedziby Zamawiającego.</w:t>
      </w:r>
    </w:p>
    <w:p w14:paraId="1357EF73" w14:textId="77777777" w:rsidR="002C0608" w:rsidRPr="002C0608" w:rsidRDefault="002C0608" w:rsidP="002C0608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Strony ustalają, że:</w:t>
      </w:r>
    </w:p>
    <w:p w14:paraId="2F89C5A0" w14:textId="77777777" w:rsidR="002C0608" w:rsidRDefault="002C0608" w:rsidP="002C0608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każdorazowe przekazanie Dokumentów lub innych opracowań, zostanie potwierdzone przez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Zamawiającego i Wykonawcę w protokole przekazania,</w:t>
      </w:r>
    </w:p>
    <w:p w14:paraId="536F6377" w14:textId="77777777" w:rsidR="002C0608" w:rsidRDefault="002C0608" w:rsidP="002C0608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po zaakceptowaniu przez Zamawiającego danego Dokumentu lub innych opracowań bez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zastrzeżeń i dostarczeniu przez Wykonawcę pozostałych egzemplarzy danego Dokumentu,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zostanie sporządzony protokół odbioru danego Dokumentu, stanowiący podstawę do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wystawienia faktury, według zasad określonych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9 ust. 1 pkt 1,</w:t>
      </w:r>
    </w:p>
    <w:p w14:paraId="7347ABFC" w14:textId="47703B9C" w:rsidR="002C0608" w:rsidRPr="002C0608" w:rsidRDefault="002C0608" w:rsidP="002C0608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 xml:space="preserve">po dostarczeniu i zaakceptowaniu wykonania całości dokumentacji projektowej </w:t>
      </w:r>
      <w:r>
        <w:rPr>
          <w:rFonts w:ascii="Blogger Sans" w:hAnsi="Blogger Sans"/>
        </w:rPr>
        <w:t xml:space="preserve">                                      </w:t>
      </w:r>
      <w:r w:rsidRPr="002C0608">
        <w:rPr>
          <w:rFonts w:ascii="Blogger Sans" w:hAnsi="Blogger Sans"/>
        </w:rPr>
        <w:t>i materiałów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przetargowych, w tym dostarczeniu Zamawiającemu, decyzji o pozwoleniu na budowę oraz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innych wymaganych prawem decyzji, uzgodnień, pozwoleń itp. oraz przekazaniu wszystkich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egzemplarzy Dokumentów, zostanie sporządzony protokół odbioru końcowego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dokumentacji projektowej i materiałów przetargowych, stanowiący </w:t>
      </w:r>
      <w:r w:rsidRPr="002C0608">
        <w:rPr>
          <w:rFonts w:ascii="Blogger Sans" w:hAnsi="Blogger Sans"/>
        </w:rPr>
        <w:lastRenderedPageBreak/>
        <w:t>podstawę do wystawienia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faktury końcowej za dokumentację projektową i materiały przetargowe, według zasad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określonych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9 ust. 1 pkt 2</w:t>
      </w:r>
      <w:r>
        <w:rPr>
          <w:rFonts w:ascii="Blogger Sans" w:hAnsi="Blogger Sans"/>
        </w:rPr>
        <w:t>.</w:t>
      </w:r>
    </w:p>
    <w:p w14:paraId="0D359510" w14:textId="77777777" w:rsid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Wszelkie Dokumenty oraz inne opracowania, będące przedmiotem odbioru muszą być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zaopatrzone w wykaz opracowań oraz pisemne oświadczenie Wykonawcy, że zostały wykonane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zgodnie z niniejszą umową, obowiązującymi przepisami techniczno-budowlanymi oraz są w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stanie kompletnym z punktu widzenia celu, któremu mają służyć.</w:t>
      </w:r>
    </w:p>
    <w:p w14:paraId="5407B8EF" w14:textId="14704DA8" w:rsidR="00E87804" w:rsidRPr="002C0608" w:rsidRDefault="00E87804" w:rsidP="00E87804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Blogger Sans" w:hAnsi="Blogger Sans"/>
          <w:b/>
          <w:bCs/>
        </w:rPr>
      </w:pPr>
      <w:r w:rsidRPr="002C0608">
        <w:rPr>
          <w:rFonts w:ascii="Blogger Sans" w:hAnsi="Blogger Sans"/>
        </w:rPr>
        <w:t>Wraz z projektem budowlanym i projektami wykonawczymi, Wykonawca złoży dodatkowo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pisemne oświadczenie projektanta – (zgodnie z treścią art. 20 ustawy Prawo budowlane) –</w:t>
      </w:r>
      <w:r w:rsidR="002C0608" w:rsidRP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podpisane przez projektanta.</w:t>
      </w:r>
    </w:p>
    <w:p w14:paraId="474E92D9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Calibri" w:hAnsi="Calibri" w:cs="Calibri"/>
          <w:b/>
          <w:bCs/>
        </w:rPr>
        <w:t>§</w:t>
      </w:r>
      <w:r w:rsidRPr="002C0608">
        <w:rPr>
          <w:rFonts w:ascii="Blogger Sans" w:hAnsi="Blogger Sans"/>
          <w:b/>
          <w:bCs/>
        </w:rPr>
        <w:t xml:space="preserve"> 7.</w:t>
      </w:r>
    </w:p>
    <w:p w14:paraId="2C64697F" w14:textId="335FEABE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Blogger Sans" w:hAnsi="Blogger Sans"/>
          <w:b/>
          <w:bCs/>
        </w:rPr>
        <w:t>Autorskie prawo majątkowe</w:t>
      </w:r>
    </w:p>
    <w:p w14:paraId="7C26E337" w14:textId="1F25405D" w:rsidR="002C0608" w:rsidRPr="001965E3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Wykonawca oświadcza, że przysługują lub będą mu przysługiwać pełne prawa autorskie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majątkowe do elementów Przedmiotu Umowy, będących utworami w rozumieniu ustawy z </w:t>
      </w:r>
      <w:r w:rsidRPr="001965E3">
        <w:rPr>
          <w:rFonts w:ascii="Blogger Sans" w:hAnsi="Blogger Sans"/>
        </w:rPr>
        <w:t>dnia 4</w:t>
      </w:r>
      <w:r w:rsidR="002C0608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 xml:space="preserve">lutego 1994 r. o prawie autorskim i prawach pokrewnych </w:t>
      </w:r>
      <w:r w:rsidR="00C14646" w:rsidRPr="001965E3">
        <w:rPr>
          <w:rFonts w:ascii="Blogger Sans" w:hAnsi="Blogger Sans"/>
        </w:rPr>
        <w:t xml:space="preserve">(t.j. Dz. U. z 2025 r. poz. 24 z </w:t>
      </w:r>
      <w:proofErr w:type="spellStart"/>
      <w:r w:rsidR="00C14646" w:rsidRPr="001965E3">
        <w:rPr>
          <w:rFonts w:ascii="Blogger Sans" w:hAnsi="Blogger Sans"/>
        </w:rPr>
        <w:t>późn</w:t>
      </w:r>
      <w:proofErr w:type="spellEnd"/>
      <w:r w:rsidR="00C14646" w:rsidRPr="001965E3">
        <w:rPr>
          <w:rFonts w:ascii="Blogger Sans" w:hAnsi="Blogger Sans"/>
        </w:rPr>
        <w:t xml:space="preserve">. zm.) </w:t>
      </w:r>
      <w:r w:rsidRPr="001965E3">
        <w:rPr>
          <w:rFonts w:ascii="Blogger Sans" w:hAnsi="Blogger Sans"/>
        </w:rPr>
        <w:t>zwanej dalej „Prawo autorskie”.</w:t>
      </w:r>
    </w:p>
    <w:p w14:paraId="57CB4CC7" w14:textId="5E631B7E" w:rsidR="002C0608" w:rsidRPr="001965E3" w:rsidRDefault="002C0608" w:rsidP="002C060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Wykonawca</w:t>
      </w:r>
      <w:r w:rsidR="00C14646" w:rsidRPr="001965E3">
        <w:rPr>
          <w:rFonts w:ascii="Blogger Sans" w:hAnsi="Blogger Sans"/>
        </w:rPr>
        <w:t>, bez dodatkowego wynagrodzenia,</w:t>
      </w:r>
      <w:r w:rsidRPr="001965E3">
        <w:rPr>
          <w:rFonts w:ascii="Blogger Sans" w:hAnsi="Blogger Sans"/>
        </w:rPr>
        <w:t xml:space="preserve"> przenosi na Zamawiającego autorskie prawa majątkowe do wszelkich utworów będących Przedmiotem umowy na wszystkich polach eksploatacji wymienionych w art. 50 ustawy </w:t>
      </w:r>
      <w:r w:rsidR="00D235EA" w:rsidRPr="001965E3">
        <w:rPr>
          <w:rFonts w:ascii="Blogger Sans" w:hAnsi="Blogger Sans"/>
        </w:rPr>
        <w:t>o prawie autorskim i prawach pokrewnych</w:t>
      </w:r>
      <w:r w:rsidRPr="001965E3">
        <w:rPr>
          <w:rFonts w:ascii="Blogger Sans" w:hAnsi="Blogger Sans"/>
        </w:rPr>
        <w:t>, bez jakichkolwiek ograniczeń czasowych i terytorialnych</w:t>
      </w:r>
      <w:r w:rsidR="00D235EA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>w szczególności:</w:t>
      </w:r>
    </w:p>
    <w:p w14:paraId="2D4D5F83" w14:textId="77777777" w:rsidR="002C0608" w:rsidRPr="001965E3" w:rsidRDefault="002C0608" w:rsidP="002C0608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w zakresie utrwalania i zwielokrotniania dokumentacji, przy użyciu każdej możliwej techniki, w tym do wytwarzania egzemplarzy techniką drukarską, reprograficzną, zapisu magnetycznego, techniką cyfrową lub inną techniką,</w:t>
      </w:r>
    </w:p>
    <w:p w14:paraId="0C55E9AD" w14:textId="77777777" w:rsidR="002C0608" w:rsidRPr="001965E3" w:rsidRDefault="002C0608" w:rsidP="002C0608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 xml:space="preserve">w zakresie rozpowszechniania utworu w sposób inny niż określony w </w:t>
      </w:r>
      <w:proofErr w:type="spellStart"/>
      <w:r w:rsidRPr="001965E3">
        <w:rPr>
          <w:rFonts w:ascii="Blogger Sans" w:hAnsi="Blogger Sans"/>
        </w:rPr>
        <w:t>ppkt</w:t>
      </w:r>
      <w:proofErr w:type="spellEnd"/>
      <w:r w:rsidRPr="001965E3">
        <w:rPr>
          <w:rFonts w:ascii="Blogger Sans" w:hAnsi="Blogger Sans"/>
        </w:rPr>
        <w:t xml:space="preserve"> 5 – publiczne udostępnianie, w szczególności wystawienie na ogólnodostępnej wystawie lub ekspozycji, wyświetlenie, odtworzenie oraz nadawanie przy pomocy sieci multimedialnej, komputerowej i teleinformatycznej, w tym Internetu, i reemitowanie, a także publiczne udostępnianie utworu w taki sposób, aby każdy mógł mieć do niego dostęp w miejscu i w czasie przez siebie wybranym,</w:t>
      </w:r>
    </w:p>
    <w:p w14:paraId="56F25774" w14:textId="77777777" w:rsidR="002C0608" w:rsidRPr="001965E3" w:rsidRDefault="002C0608" w:rsidP="002C0608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w zakresie obrotu oryginałem lub egzemplarzami, na których utwór utrwalono, do wprowadzenia ich do obrotu, użyczania lub najmu,</w:t>
      </w:r>
    </w:p>
    <w:p w14:paraId="2A11F387" w14:textId="77777777" w:rsidR="002C0608" w:rsidRPr="001965E3" w:rsidRDefault="002C0608" w:rsidP="002C0608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do wykorzystania utworów do realizacji robót i wykorzystania w celu wykonania innych projektów dotyczących przedmiotowego obiektu,</w:t>
      </w:r>
    </w:p>
    <w:p w14:paraId="0DB85B96" w14:textId="3CFBFD37" w:rsidR="002C0608" w:rsidRPr="001965E3" w:rsidRDefault="002C0608" w:rsidP="002C0608">
      <w:pPr>
        <w:pStyle w:val="Akapitzlist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do wykorzystywania utworów w postępowaniach o udzielenie zamówień publicznych,             w tym umieszczania w Specyfikacji Warunków Zamówienia.</w:t>
      </w:r>
    </w:p>
    <w:p w14:paraId="6DCB81C9" w14:textId="77777777" w:rsidR="002C0608" w:rsidRPr="001965E3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Wykonawca przenosi na Zamawiającego autorskie prawa majątkowe do elementów Przedmiotu</w:t>
      </w:r>
      <w:r w:rsidR="002C0608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 xml:space="preserve">Umowy, o których mowa w ust. 1, na polach eksploatacji, o których mowa </w:t>
      </w:r>
      <w:r w:rsidR="002C0608" w:rsidRPr="001965E3">
        <w:rPr>
          <w:rFonts w:ascii="Blogger Sans" w:hAnsi="Blogger Sans"/>
        </w:rPr>
        <w:t xml:space="preserve">                        </w:t>
      </w:r>
      <w:r w:rsidRPr="001965E3">
        <w:rPr>
          <w:rFonts w:ascii="Blogger Sans" w:hAnsi="Blogger Sans"/>
        </w:rPr>
        <w:t>w ust. 1, z chwilą</w:t>
      </w:r>
      <w:r w:rsidR="002C0608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>odbioru poszczególnych etapów projektu.</w:t>
      </w:r>
    </w:p>
    <w:p w14:paraId="39654EC9" w14:textId="4E7015AA" w:rsidR="002C0608" w:rsidRPr="001965E3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1965E3">
        <w:rPr>
          <w:rFonts w:ascii="Blogger Sans" w:hAnsi="Blogger Sans"/>
        </w:rPr>
        <w:t>Wykonawca z chwilą przekazania Zamawiającemu poszczególnych elementów Przedmiotu</w:t>
      </w:r>
      <w:r w:rsidR="002C0608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>Umowy przenosi na Zamawiającego prawo własności materialnych nośników, na których dany</w:t>
      </w:r>
      <w:r w:rsidR="002C0608" w:rsidRPr="001965E3">
        <w:rPr>
          <w:rFonts w:ascii="Blogger Sans" w:hAnsi="Blogger Sans"/>
        </w:rPr>
        <w:t xml:space="preserve"> </w:t>
      </w:r>
      <w:r w:rsidRPr="001965E3">
        <w:rPr>
          <w:rFonts w:ascii="Blogger Sans" w:hAnsi="Blogger Sans"/>
        </w:rPr>
        <w:t>element Przedmiotu Umowy został utrwalony.</w:t>
      </w:r>
      <w:r w:rsidR="00D235EA" w:rsidRPr="001965E3">
        <w:rPr>
          <w:rFonts w:ascii="Blogger Sans" w:hAnsi="Blogger Sans"/>
        </w:rPr>
        <w:t xml:space="preserve"> Ponadto Wykonawca przenosi na Zamawiającego wyłączne prawo zezwalania na wykonywanie zależnego prawa autorskiego do utworów powstałych w wykonaniu niniejszej umowy, tj. prawo do korzystania i rozporządzania opracowaniami utworów oraz udzielania zezwoleń na korzystanie i rozporządzanie opracowaniami utworów, na polach eksploatacji wskazanych w ust. 2 powyżej.</w:t>
      </w:r>
    </w:p>
    <w:p w14:paraId="53463ADE" w14:textId="77777777" w:rsidR="002C0608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lastRenderedPageBreak/>
        <w:t>Wykonawca zapewni zgodę wszystkich projektantów - będących twórcami elementów Przedmiotu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Umowy, o których mowa w ust. 1 - na dokonywanie w ww. elementach, do których służą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projektantom autorskie prawa osobiste, zmian wynikających z uzasadnionych potrzeb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Zamawiającego, w uzgodnieniu z ich twórcami.</w:t>
      </w:r>
    </w:p>
    <w:p w14:paraId="6E1EEB9B" w14:textId="77777777" w:rsidR="002C0608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Wykonawcy przysługuje nieograniczone w czasie prawo do korzystania - w kraju i poza jego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granicami, wyłącznie w celach dokumentacyjnych (archiwizacyjnych), referencyjnych i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promocyjnych - z utworów będących przedmiotem praw autorskich w szczególności na polach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eksploatacji, o których mowa w ust. 2 pkt 2, bez prawa pobierania wynagrodzenia lub innych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bezpośrednich korzyści z tego tytułu przez Wykonawcę lub osobę trzecią. Wykonawca może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również wykonać modele oraz wykorzystywać je na polach eksploatacji wskazanych w niniejszym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ustępie.</w:t>
      </w:r>
    </w:p>
    <w:p w14:paraId="44E418C0" w14:textId="3A674CF7" w:rsidR="00E87804" w:rsidRPr="002C0608" w:rsidRDefault="00E87804" w:rsidP="00E8780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Wynagrodzenie za przeniesienie autorskich praw majątkowych, jest zawarte w wynagrodzeniu za</w:t>
      </w:r>
      <w:r w:rsidR="002C0608"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 xml:space="preserve">wykonanie Przedmiotu Umowy określonym w </w:t>
      </w:r>
      <w:r w:rsidRPr="002C0608">
        <w:rPr>
          <w:rFonts w:ascii="Calibri" w:hAnsi="Calibri" w:cs="Calibri"/>
        </w:rPr>
        <w:t>§</w:t>
      </w:r>
      <w:r w:rsidRPr="002C0608">
        <w:rPr>
          <w:rFonts w:ascii="Blogger Sans" w:hAnsi="Blogger Sans"/>
        </w:rPr>
        <w:t xml:space="preserve"> 8 ust. 1.</w:t>
      </w:r>
    </w:p>
    <w:p w14:paraId="7D96600D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Calibri" w:hAnsi="Calibri" w:cs="Calibri"/>
          <w:b/>
          <w:bCs/>
        </w:rPr>
        <w:t>§</w:t>
      </w:r>
      <w:r w:rsidRPr="002C0608">
        <w:rPr>
          <w:rFonts w:ascii="Blogger Sans" w:hAnsi="Blogger Sans"/>
          <w:b/>
          <w:bCs/>
        </w:rPr>
        <w:t xml:space="preserve"> 8.</w:t>
      </w:r>
    </w:p>
    <w:p w14:paraId="0CEFDEEB" w14:textId="77777777" w:rsidR="00E87804" w:rsidRPr="002C0608" w:rsidRDefault="00E87804" w:rsidP="002C060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2C0608">
        <w:rPr>
          <w:rFonts w:ascii="Blogger Sans" w:hAnsi="Blogger Sans"/>
          <w:b/>
          <w:bCs/>
        </w:rPr>
        <w:t>Wynagrodzenie</w:t>
      </w:r>
    </w:p>
    <w:p w14:paraId="3BE0EBE6" w14:textId="77777777" w:rsidR="0084023C" w:rsidRPr="002C0608" w:rsidRDefault="0084023C" w:rsidP="0084023C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2C0608">
        <w:rPr>
          <w:rFonts w:ascii="Blogger Sans" w:hAnsi="Blogger Sans"/>
        </w:rPr>
        <w:t>Wynagrodzenie Wykonawcy za wykonanie Przedmiotu Umowy na określonych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 umowie zasadach, ustalone jako wynagrodzenie ryczałtowe, zwane dalej Wynagrodzeniem,</w:t>
      </w:r>
      <w:r>
        <w:rPr>
          <w:rFonts w:ascii="Blogger Sans" w:hAnsi="Blogger Sans"/>
        </w:rPr>
        <w:t xml:space="preserve"> </w:t>
      </w:r>
      <w:r w:rsidRPr="002C0608">
        <w:rPr>
          <w:rFonts w:ascii="Blogger Sans" w:hAnsi="Blogger Sans"/>
        </w:rPr>
        <w:t>wynosi …………….. zł brutto (słownie …………………. złotych), w tym wynagrodzenie za:</w:t>
      </w:r>
    </w:p>
    <w:p w14:paraId="67A7D44A" w14:textId="35765ED0" w:rsidR="00A44DB1" w:rsidRDefault="00A44DB1" w:rsidP="008402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koncepcję pokonkursową</w:t>
      </w:r>
      <w:r>
        <w:rPr>
          <w:rFonts w:ascii="Blogger Sans" w:hAnsi="Blogger Sans"/>
        </w:rPr>
        <w:t xml:space="preserve"> i materiały wyjściowe</w:t>
      </w:r>
      <w:r w:rsidRPr="00E87804">
        <w:rPr>
          <w:rFonts w:ascii="Blogger Sans" w:hAnsi="Blogger Sans"/>
        </w:rPr>
        <w:t>, o który</w:t>
      </w:r>
      <w:r>
        <w:rPr>
          <w:rFonts w:ascii="Blogger Sans" w:hAnsi="Blogger Sans"/>
        </w:rPr>
        <w:t>ch</w:t>
      </w:r>
      <w:r w:rsidRPr="00E87804">
        <w:rPr>
          <w:rFonts w:ascii="Blogger Sans" w:hAnsi="Blogger Sans"/>
        </w:rPr>
        <w:t xml:space="preserve"> mowa w </w:t>
      </w:r>
      <w:r w:rsidRPr="00E87804">
        <w:rPr>
          <w:rFonts w:ascii="Calibri" w:hAnsi="Calibri" w:cs="Calibri"/>
        </w:rPr>
        <w:t>§</w:t>
      </w:r>
      <w:r w:rsidRPr="00E87804">
        <w:rPr>
          <w:rFonts w:ascii="Blogger Sans" w:hAnsi="Blogger Sans"/>
        </w:rPr>
        <w:t xml:space="preserve"> 1 ust. 2 pkt. </w:t>
      </w:r>
      <w:r>
        <w:rPr>
          <w:rFonts w:ascii="Blogger Sans" w:hAnsi="Blogger Sans"/>
        </w:rPr>
        <w:t xml:space="preserve">1-2 </w:t>
      </w:r>
      <w:r w:rsidRPr="00E87804">
        <w:rPr>
          <w:rFonts w:ascii="Blogger Sans" w:hAnsi="Blogger Sans" w:cs="Blogger Sans"/>
        </w:rPr>
        <w:t>–</w:t>
      </w:r>
      <w:r w:rsidRPr="00E87804">
        <w:rPr>
          <w:rFonts w:ascii="Blogger Sans" w:hAnsi="Blogger Sans"/>
        </w:rPr>
        <w:t xml:space="preserve"> wynosi </w:t>
      </w:r>
      <w:r w:rsidRPr="00E87804">
        <w:rPr>
          <w:rFonts w:ascii="Blogger Sans" w:hAnsi="Blogger Sans" w:cs="Blogger Sans"/>
        </w:rPr>
        <w:t>……</w:t>
      </w:r>
      <w:r w:rsidRPr="00E87804">
        <w:rPr>
          <w:rFonts w:ascii="Blogger Sans" w:hAnsi="Blogger Sans"/>
        </w:rPr>
        <w:t xml:space="preserve"> z</w:t>
      </w:r>
      <w:r w:rsidRPr="00E87804">
        <w:rPr>
          <w:rFonts w:ascii="Blogger Sans" w:hAnsi="Blogger Sans" w:cs="Blogger Sans"/>
        </w:rPr>
        <w:t>ł</w:t>
      </w:r>
      <w:r w:rsidRPr="00E87804">
        <w:rPr>
          <w:rFonts w:ascii="Blogger Sans" w:hAnsi="Blogger Sans"/>
        </w:rPr>
        <w:t xml:space="preserve"> brutto;</w:t>
      </w:r>
    </w:p>
    <w:p w14:paraId="3EC69D83" w14:textId="5F29F4F9" w:rsidR="0084023C" w:rsidRDefault="0084023C" w:rsidP="008402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logger Sans" w:hAnsi="Blogger Sans"/>
        </w:rPr>
      </w:pPr>
      <w:r w:rsidRPr="00E87804">
        <w:rPr>
          <w:rFonts w:ascii="Blogger Sans" w:hAnsi="Blogger Sans"/>
        </w:rPr>
        <w:t xml:space="preserve">projekt budowlany, o którym mowa w </w:t>
      </w:r>
      <w:r w:rsidRPr="00E87804">
        <w:rPr>
          <w:rFonts w:ascii="Calibri" w:hAnsi="Calibri" w:cs="Calibri"/>
        </w:rPr>
        <w:t>§</w:t>
      </w:r>
      <w:r w:rsidRPr="00E87804">
        <w:rPr>
          <w:rFonts w:ascii="Blogger Sans" w:hAnsi="Blogger Sans"/>
        </w:rPr>
        <w:t xml:space="preserve"> 1 ust. 2 pkt. </w:t>
      </w:r>
      <w:r>
        <w:rPr>
          <w:rFonts w:ascii="Blogger Sans" w:hAnsi="Blogger Sans"/>
        </w:rPr>
        <w:t xml:space="preserve">4 </w:t>
      </w:r>
      <w:r w:rsidRPr="00E87804">
        <w:rPr>
          <w:rFonts w:ascii="Blogger Sans" w:hAnsi="Blogger Sans" w:cs="Blogger Sans"/>
        </w:rPr>
        <w:t>–</w:t>
      </w:r>
      <w:r w:rsidRPr="00E87804">
        <w:rPr>
          <w:rFonts w:ascii="Blogger Sans" w:hAnsi="Blogger Sans"/>
        </w:rPr>
        <w:t xml:space="preserve"> wynosi </w:t>
      </w:r>
      <w:r w:rsidRPr="00E87804">
        <w:rPr>
          <w:rFonts w:ascii="Blogger Sans" w:hAnsi="Blogger Sans" w:cs="Blogger Sans"/>
        </w:rPr>
        <w:t>……</w:t>
      </w:r>
      <w:r w:rsidRPr="00E87804">
        <w:rPr>
          <w:rFonts w:ascii="Blogger Sans" w:hAnsi="Blogger Sans"/>
        </w:rPr>
        <w:t xml:space="preserve"> z</w:t>
      </w:r>
      <w:r w:rsidRPr="00E87804">
        <w:rPr>
          <w:rFonts w:ascii="Blogger Sans" w:hAnsi="Blogger Sans" w:cs="Blogger Sans"/>
        </w:rPr>
        <w:t>ł</w:t>
      </w:r>
      <w:r w:rsidRPr="00E87804">
        <w:rPr>
          <w:rFonts w:ascii="Blogger Sans" w:hAnsi="Blogger Sans"/>
        </w:rPr>
        <w:t xml:space="preserve"> brutto;</w:t>
      </w:r>
    </w:p>
    <w:p w14:paraId="649584F4" w14:textId="77777777" w:rsidR="0084023C" w:rsidRDefault="0084023C" w:rsidP="008402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 xml:space="preserve">projekt wykonawczy, o którym mowa w </w:t>
      </w:r>
      <w:r w:rsidRPr="0084023C">
        <w:rPr>
          <w:rFonts w:ascii="Calibri" w:hAnsi="Calibri" w:cs="Calibri"/>
        </w:rPr>
        <w:t>§</w:t>
      </w:r>
      <w:r w:rsidRPr="0084023C">
        <w:rPr>
          <w:rFonts w:ascii="Blogger Sans" w:hAnsi="Blogger Sans"/>
        </w:rPr>
        <w:t xml:space="preserve"> 1 ust. 2 pkt. </w:t>
      </w:r>
      <w:r>
        <w:rPr>
          <w:rFonts w:ascii="Blogger Sans" w:hAnsi="Blogger Sans"/>
        </w:rPr>
        <w:t>6</w:t>
      </w:r>
      <w:r w:rsidRPr="0084023C">
        <w:rPr>
          <w:rFonts w:ascii="Blogger Sans" w:hAnsi="Blogger Sans"/>
        </w:rPr>
        <w:t xml:space="preserve"> - wynosi </w:t>
      </w:r>
      <w:r w:rsidRPr="0084023C">
        <w:rPr>
          <w:rFonts w:ascii="Blogger Sans" w:hAnsi="Blogger Sans" w:cs="Blogger Sans"/>
        </w:rPr>
        <w:t>……</w:t>
      </w:r>
      <w:r w:rsidRPr="0084023C">
        <w:rPr>
          <w:rFonts w:ascii="Blogger Sans" w:hAnsi="Blogger Sans"/>
        </w:rPr>
        <w:t>. z</w:t>
      </w:r>
      <w:r w:rsidRPr="0084023C">
        <w:rPr>
          <w:rFonts w:ascii="Blogger Sans" w:hAnsi="Blogger Sans" w:cs="Blogger Sans"/>
        </w:rPr>
        <w:t>ł</w:t>
      </w:r>
      <w:r w:rsidRPr="0084023C">
        <w:rPr>
          <w:rFonts w:ascii="Blogger Sans" w:hAnsi="Blogger Sans"/>
        </w:rPr>
        <w:t xml:space="preserve"> brutto;</w:t>
      </w:r>
    </w:p>
    <w:p w14:paraId="382F1A7E" w14:textId="77777777" w:rsidR="003F0390" w:rsidRDefault="0084023C" w:rsidP="008402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 xml:space="preserve">za pełnienie nadzoru autorskiego, o którym mowa w </w:t>
      </w:r>
      <w:r w:rsidRPr="0084023C">
        <w:rPr>
          <w:rFonts w:ascii="Calibri" w:hAnsi="Calibri" w:cs="Calibri"/>
        </w:rPr>
        <w:t>§</w:t>
      </w:r>
      <w:r w:rsidRPr="0084023C">
        <w:rPr>
          <w:rFonts w:ascii="Blogger Sans" w:hAnsi="Blogger Sans"/>
        </w:rPr>
        <w:t xml:space="preserve"> 1 ust. 2 pkt </w:t>
      </w:r>
      <w:r>
        <w:rPr>
          <w:rFonts w:ascii="Blogger Sans" w:hAnsi="Blogger Sans"/>
        </w:rPr>
        <w:t xml:space="preserve">8 </w:t>
      </w:r>
      <w:r w:rsidRPr="0084023C">
        <w:rPr>
          <w:rFonts w:ascii="Blogger Sans" w:hAnsi="Blogger Sans"/>
        </w:rPr>
        <w:t xml:space="preserve">- wynosi </w:t>
      </w:r>
      <w:r w:rsidRPr="0084023C">
        <w:rPr>
          <w:rFonts w:ascii="Blogger Sans" w:hAnsi="Blogger Sans" w:cs="Blogger Sans"/>
        </w:rPr>
        <w:t>…</w:t>
      </w:r>
      <w:r w:rsidRPr="0084023C">
        <w:rPr>
          <w:rFonts w:ascii="Blogger Sans" w:hAnsi="Blogger Sans"/>
        </w:rPr>
        <w:t>.. z</w:t>
      </w:r>
      <w:r w:rsidRPr="0084023C">
        <w:rPr>
          <w:rFonts w:ascii="Blogger Sans" w:hAnsi="Blogger Sans" w:cs="Blogger Sans"/>
        </w:rPr>
        <w:t>ł</w:t>
      </w:r>
      <w:r w:rsidRPr="0084023C">
        <w:rPr>
          <w:rFonts w:ascii="Blogger Sans" w:hAnsi="Blogger Sans"/>
        </w:rPr>
        <w:t xml:space="preserve"> brutto</w:t>
      </w:r>
      <w:r w:rsidR="003F0390">
        <w:rPr>
          <w:rFonts w:ascii="Blogger Sans" w:hAnsi="Blogger Sans"/>
        </w:rPr>
        <w:t>,</w:t>
      </w:r>
    </w:p>
    <w:p w14:paraId="571A60BA" w14:textId="27D7A6F4" w:rsidR="0084023C" w:rsidRPr="0084023C" w:rsidRDefault="003F0390" w:rsidP="0084023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Blogger Sans" w:hAnsi="Blogger Sans"/>
        </w:rPr>
      </w:pPr>
      <w:r>
        <w:rPr>
          <w:rFonts w:ascii="Blogger Sans" w:hAnsi="Blogger Sans"/>
        </w:rPr>
        <w:t xml:space="preserve">po </w:t>
      </w:r>
      <w:r w:rsidR="00672E0F">
        <w:rPr>
          <w:rFonts w:ascii="Blogger Sans" w:hAnsi="Blogger Sans"/>
        </w:rPr>
        <w:t xml:space="preserve">uzyskaniu </w:t>
      </w:r>
      <w:r>
        <w:rPr>
          <w:rFonts w:ascii="Blogger Sans" w:hAnsi="Blogger Sans"/>
        </w:rPr>
        <w:t>ostatecznej decyzji pozwolenia na budowę – wynosi ……………….. zł brutto</w:t>
      </w:r>
      <w:r w:rsidR="0084023C">
        <w:rPr>
          <w:rFonts w:ascii="Blogger Sans" w:hAnsi="Blogger Sans"/>
        </w:rPr>
        <w:t>.</w:t>
      </w:r>
    </w:p>
    <w:p w14:paraId="22F99395" w14:textId="63952D0F" w:rsidR="00E87804" w:rsidRPr="0084023C" w:rsidRDefault="00E87804" w:rsidP="00E87804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84023C">
        <w:rPr>
          <w:rFonts w:ascii="Blogger Sans" w:hAnsi="Blogger Sans"/>
        </w:rPr>
        <w:t>Wynagrodzenie, o którym mowa w ust. 1, obejmuje wszelkie koszty Wykonawcy związane</w:t>
      </w:r>
      <w:r w:rsidR="0084023C">
        <w:rPr>
          <w:rFonts w:ascii="Blogger Sans" w:hAnsi="Blogger Sans"/>
        </w:rPr>
        <w:t xml:space="preserve"> </w:t>
      </w:r>
      <w:r w:rsidRPr="0084023C">
        <w:rPr>
          <w:rFonts w:ascii="Blogger Sans" w:hAnsi="Blogger Sans"/>
        </w:rPr>
        <w:t>z wykonaniem Przedmiotu Umowy wraz z innymi obowiązkami Wykonawcy, o których mowa</w:t>
      </w:r>
      <w:r w:rsidR="0084023C">
        <w:rPr>
          <w:rFonts w:ascii="Blogger Sans" w:hAnsi="Blogger Sans"/>
        </w:rPr>
        <w:t xml:space="preserve"> </w:t>
      </w:r>
      <w:r w:rsidRPr="0084023C">
        <w:rPr>
          <w:rFonts w:ascii="Blogger Sans" w:hAnsi="Blogger Sans"/>
        </w:rPr>
        <w:t xml:space="preserve">m.in. w </w:t>
      </w:r>
      <w:r w:rsidRPr="0084023C">
        <w:rPr>
          <w:rFonts w:ascii="Calibri" w:hAnsi="Calibri" w:cs="Calibri"/>
        </w:rPr>
        <w:t>§</w:t>
      </w:r>
      <w:r w:rsidRPr="0084023C">
        <w:rPr>
          <w:rFonts w:ascii="Blogger Sans" w:hAnsi="Blogger Sans"/>
        </w:rPr>
        <w:t xml:space="preserve"> 3, a w szczeg</w:t>
      </w:r>
      <w:r w:rsidRPr="0084023C">
        <w:rPr>
          <w:rFonts w:ascii="Blogger Sans" w:hAnsi="Blogger Sans" w:cs="Blogger Sans"/>
        </w:rPr>
        <w:t>ó</w:t>
      </w:r>
      <w:r w:rsidRPr="0084023C">
        <w:rPr>
          <w:rFonts w:ascii="Blogger Sans" w:hAnsi="Blogger Sans"/>
        </w:rPr>
        <w:t>lno</w:t>
      </w:r>
      <w:r w:rsidRPr="0084023C">
        <w:rPr>
          <w:rFonts w:ascii="Blogger Sans" w:hAnsi="Blogger Sans" w:cs="Blogger Sans"/>
        </w:rPr>
        <w:t>ś</w:t>
      </w:r>
      <w:r w:rsidRPr="0084023C">
        <w:rPr>
          <w:rFonts w:ascii="Blogger Sans" w:hAnsi="Blogger Sans"/>
        </w:rPr>
        <w:t>ci koszty: opinii, decyzji, pozwole</w:t>
      </w:r>
      <w:r w:rsidRPr="0084023C">
        <w:rPr>
          <w:rFonts w:ascii="Blogger Sans" w:hAnsi="Blogger Sans" w:cs="Blogger Sans"/>
        </w:rPr>
        <w:t>ń</w:t>
      </w:r>
      <w:r w:rsidRPr="0084023C">
        <w:rPr>
          <w:rFonts w:ascii="Blogger Sans" w:hAnsi="Blogger Sans"/>
        </w:rPr>
        <w:t>, uzgodnie</w:t>
      </w:r>
      <w:r w:rsidRPr="0084023C">
        <w:rPr>
          <w:rFonts w:ascii="Blogger Sans" w:hAnsi="Blogger Sans" w:cs="Blogger Sans"/>
        </w:rPr>
        <w:t>ń</w:t>
      </w:r>
      <w:r w:rsidRPr="0084023C">
        <w:rPr>
          <w:rFonts w:ascii="Blogger Sans" w:hAnsi="Blogger Sans"/>
        </w:rPr>
        <w:t xml:space="preserve"> i zatwierdze</w:t>
      </w:r>
      <w:r w:rsidRPr="0084023C">
        <w:rPr>
          <w:rFonts w:ascii="Blogger Sans" w:hAnsi="Blogger Sans" w:cs="Blogger Sans"/>
        </w:rPr>
        <w:t>ń</w:t>
      </w:r>
      <w:r w:rsidRPr="0084023C">
        <w:rPr>
          <w:rFonts w:ascii="Blogger Sans" w:hAnsi="Blogger Sans"/>
        </w:rPr>
        <w:t xml:space="preserve"> przez</w:t>
      </w:r>
      <w:r w:rsidR="0084023C">
        <w:rPr>
          <w:rFonts w:ascii="Blogger Sans" w:hAnsi="Blogger Sans"/>
        </w:rPr>
        <w:t xml:space="preserve"> </w:t>
      </w:r>
      <w:r w:rsidRPr="0084023C">
        <w:rPr>
          <w:rFonts w:ascii="Blogger Sans" w:hAnsi="Blogger Sans"/>
        </w:rPr>
        <w:t>uprawnione jednostki i urzędy zgodnie z wymogami przepisów prawa oraz wynagrodzenie za</w:t>
      </w:r>
      <w:r w:rsidR="0084023C">
        <w:rPr>
          <w:rFonts w:ascii="Blogger Sans" w:hAnsi="Blogger Sans"/>
        </w:rPr>
        <w:t xml:space="preserve"> </w:t>
      </w:r>
      <w:r w:rsidRPr="0084023C">
        <w:rPr>
          <w:rFonts w:ascii="Blogger Sans" w:hAnsi="Blogger Sans"/>
        </w:rPr>
        <w:t>przeniesienie autorskich praw majątkowych.</w:t>
      </w:r>
    </w:p>
    <w:p w14:paraId="5B9F762C" w14:textId="77777777" w:rsidR="00E87804" w:rsidRPr="0084023C" w:rsidRDefault="00E87804" w:rsidP="0084023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84023C">
        <w:rPr>
          <w:rFonts w:ascii="Calibri" w:hAnsi="Calibri" w:cs="Calibri"/>
          <w:b/>
          <w:bCs/>
        </w:rPr>
        <w:t>§</w:t>
      </w:r>
      <w:r w:rsidRPr="0084023C">
        <w:rPr>
          <w:rFonts w:ascii="Blogger Sans" w:hAnsi="Blogger Sans"/>
          <w:b/>
          <w:bCs/>
        </w:rPr>
        <w:t xml:space="preserve"> 9.</w:t>
      </w:r>
    </w:p>
    <w:p w14:paraId="0F8554EC" w14:textId="78AD68B9" w:rsidR="00E87804" w:rsidRPr="0084023C" w:rsidRDefault="0084023C" w:rsidP="0084023C">
      <w:pPr>
        <w:spacing w:after="0" w:line="240" w:lineRule="auto"/>
        <w:jc w:val="center"/>
        <w:rPr>
          <w:rFonts w:ascii="Blogger Sans" w:hAnsi="Blogger Sans"/>
          <w:b/>
          <w:bCs/>
        </w:rPr>
      </w:pPr>
      <w:r>
        <w:rPr>
          <w:rFonts w:ascii="Blogger Sans" w:hAnsi="Blogger Sans"/>
          <w:b/>
          <w:bCs/>
        </w:rPr>
        <w:t>R</w:t>
      </w:r>
      <w:r w:rsidR="00E87804" w:rsidRPr="0084023C">
        <w:rPr>
          <w:rFonts w:ascii="Blogger Sans" w:hAnsi="Blogger Sans"/>
          <w:b/>
          <w:bCs/>
        </w:rPr>
        <w:t>ozliczenia</w:t>
      </w:r>
    </w:p>
    <w:p w14:paraId="29411D0D" w14:textId="77777777" w:rsidR="003F0390" w:rsidRPr="00137361" w:rsidRDefault="003F0390" w:rsidP="003F0390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137361">
        <w:rPr>
          <w:rFonts w:ascii="Blogger Sans" w:hAnsi="Blogger Sans"/>
        </w:rPr>
        <w:t>Rozliczenie Wynagrodzenia za dokumentację, o któr</w:t>
      </w:r>
      <w:r>
        <w:rPr>
          <w:rFonts w:ascii="Blogger Sans" w:hAnsi="Blogger Sans"/>
        </w:rPr>
        <w:t xml:space="preserve">ej </w:t>
      </w:r>
      <w:r w:rsidRPr="00137361">
        <w:rPr>
          <w:rFonts w:ascii="Blogger Sans" w:hAnsi="Blogger Sans"/>
        </w:rPr>
        <w:t xml:space="preserve">mowa w </w:t>
      </w:r>
      <w:r w:rsidRPr="00137361">
        <w:rPr>
          <w:rFonts w:ascii="Calibri" w:hAnsi="Calibri" w:cs="Calibri"/>
        </w:rPr>
        <w:t>§</w:t>
      </w:r>
      <w:r w:rsidRPr="00137361">
        <w:rPr>
          <w:rFonts w:ascii="Blogger Sans" w:hAnsi="Blogger Sans"/>
        </w:rPr>
        <w:t xml:space="preserve"> 1 ust. </w:t>
      </w:r>
      <w:r>
        <w:rPr>
          <w:rFonts w:ascii="Blogger Sans" w:hAnsi="Blogger Sans"/>
        </w:rPr>
        <w:t>2</w:t>
      </w:r>
      <w:r w:rsidRPr="00137361">
        <w:rPr>
          <w:rFonts w:ascii="Blogger Sans" w:hAnsi="Blogger Sans"/>
        </w:rPr>
        <w:t>, nast</w:t>
      </w:r>
      <w:r w:rsidRPr="00137361">
        <w:rPr>
          <w:rFonts w:ascii="Blogger Sans" w:hAnsi="Blogger Sans" w:cs="Blogger Sans"/>
        </w:rPr>
        <w:t>ą</w:t>
      </w:r>
      <w:r w:rsidRPr="00137361">
        <w:rPr>
          <w:rFonts w:ascii="Blogger Sans" w:hAnsi="Blogger Sans"/>
        </w:rPr>
        <w:t>pi:</w:t>
      </w:r>
    </w:p>
    <w:p w14:paraId="42043F15" w14:textId="77777777" w:rsidR="003F0390" w:rsidRDefault="003F0390" w:rsidP="003F0390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137361">
        <w:rPr>
          <w:rFonts w:ascii="Blogger Sans" w:hAnsi="Blogger Sans"/>
        </w:rPr>
        <w:t xml:space="preserve">fakturami </w:t>
      </w:r>
      <w:r>
        <w:rPr>
          <w:rFonts w:ascii="Blogger Sans" w:hAnsi="Blogger Sans"/>
        </w:rPr>
        <w:t>częściowymi</w:t>
      </w:r>
      <w:r w:rsidRPr="00137361">
        <w:rPr>
          <w:rFonts w:ascii="Blogger Sans" w:hAnsi="Blogger Sans"/>
        </w:rPr>
        <w:t xml:space="preserve"> – wystawianymi na podstawie protokołów odbioru Dokumentów,</w:t>
      </w:r>
      <w:r>
        <w:rPr>
          <w:rFonts w:ascii="Blogger Sans" w:hAnsi="Blogger Sans"/>
        </w:rPr>
        <w:t xml:space="preserve"> </w:t>
      </w:r>
      <w:r w:rsidRPr="00137361">
        <w:rPr>
          <w:rFonts w:ascii="Blogger Sans" w:hAnsi="Blogger Sans"/>
        </w:rPr>
        <w:t xml:space="preserve">o których mowa w </w:t>
      </w:r>
      <w:r w:rsidRPr="00137361">
        <w:rPr>
          <w:rFonts w:ascii="Calibri" w:hAnsi="Calibri" w:cs="Calibri"/>
        </w:rPr>
        <w:t>§</w:t>
      </w:r>
      <w:r w:rsidRPr="00137361">
        <w:rPr>
          <w:rFonts w:ascii="Blogger Sans" w:hAnsi="Blogger Sans"/>
        </w:rPr>
        <w:t xml:space="preserve"> 6 ust. 1</w:t>
      </w:r>
      <w:r>
        <w:rPr>
          <w:rFonts w:ascii="Blogger Sans" w:hAnsi="Blogger Sans"/>
        </w:rPr>
        <w:t>2</w:t>
      </w:r>
      <w:r w:rsidRPr="00137361">
        <w:rPr>
          <w:rFonts w:ascii="Blogger Sans" w:hAnsi="Blogger Sans"/>
        </w:rPr>
        <w:t xml:space="preserve"> pkt 2, w wysoko</w:t>
      </w:r>
      <w:r w:rsidRPr="00137361">
        <w:rPr>
          <w:rFonts w:ascii="Blogger Sans" w:hAnsi="Blogger Sans" w:cs="Blogger Sans"/>
        </w:rPr>
        <w:t>ś</w:t>
      </w:r>
      <w:r w:rsidRPr="00137361">
        <w:rPr>
          <w:rFonts w:ascii="Blogger Sans" w:hAnsi="Blogger Sans"/>
        </w:rPr>
        <w:t>ci</w:t>
      </w:r>
      <w:r>
        <w:rPr>
          <w:rFonts w:ascii="Blogger Sans" w:hAnsi="Blogger Sans"/>
        </w:rPr>
        <w:t xml:space="preserve">ach wskazanych w </w:t>
      </w:r>
      <w:r w:rsidRPr="00137361">
        <w:rPr>
          <w:rFonts w:ascii="Blogger Sans" w:hAnsi="Blogger Sans"/>
        </w:rPr>
        <w:t>wynagrodzenia okre</w:t>
      </w:r>
      <w:r w:rsidRPr="00137361">
        <w:rPr>
          <w:rFonts w:ascii="Blogger Sans" w:hAnsi="Blogger Sans" w:cs="Blogger Sans"/>
        </w:rPr>
        <w:t>ś</w:t>
      </w:r>
      <w:r w:rsidRPr="00137361">
        <w:rPr>
          <w:rFonts w:ascii="Blogger Sans" w:hAnsi="Blogger Sans"/>
        </w:rPr>
        <w:t xml:space="preserve">lonego w </w:t>
      </w:r>
      <w:r w:rsidRPr="00137361">
        <w:rPr>
          <w:rFonts w:ascii="Calibri" w:hAnsi="Calibri" w:cs="Calibri"/>
        </w:rPr>
        <w:t>§</w:t>
      </w:r>
      <w:r w:rsidRPr="00137361">
        <w:rPr>
          <w:rFonts w:ascii="Blogger Sans" w:hAnsi="Blogger Sans"/>
        </w:rPr>
        <w:t xml:space="preserve"> 8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>ust. 1 pkt 1) – 2), odpowiednio za dany Dokument,</w:t>
      </w:r>
    </w:p>
    <w:p w14:paraId="37F4EDC8" w14:textId="77777777" w:rsidR="003F0390" w:rsidRPr="003F0390" w:rsidRDefault="003F0390" w:rsidP="003F0390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F0390">
        <w:rPr>
          <w:rFonts w:ascii="Blogger Sans" w:hAnsi="Blogger Sans"/>
        </w:rPr>
        <w:t xml:space="preserve">fakturą końcową </w:t>
      </w:r>
      <w:r>
        <w:rPr>
          <w:rFonts w:ascii="Blogger Sans" w:hAnsi="Blogger Sans"/>
        </w:rPr>
        <w:t>po uzyskaniu decyzji</w:t>
      </w:r>
      <w:r w:rsidRPr="003F0390">
        <w:rPr>
          <w:rFonts w:ascii="Blogger Sans" w:hAnsi="Blogger Sans"/>
        </w:rPr>
        <w:t xml:space="preserve">, o </w:t>
      </w:r>
      <w:r>
        <w:rPr>
          <w:rFonts w:ascii="Blogger Sans" w:hAnsi="Blogger Sans"/>
        </w:rPr>
        <w:t xml:space="preserve">której </w:t>
      </w:r>
      <w:r w:rsidRPr="003F0390">
        <w:rPr>
          <w:rFonts w:ascii="Blogger Sans" w:hAnsi="Blogger Sans"/>
        </w:rPr>
        <w:t xml:space="preserve">mowa w </w:t>
      </w:r>
      <w:r w:rsidRPr="003F0390">
        <w:rPr>
          <w:rFonts w:ascii="Calibri" w:hAnsi="Calibri" w:cs="Calibri"/>
        </w:rPr>
        <w:t>§</w:t>
      </w:r>
      <w:r w:rsidRPr="003F0390">
        <w:rPr>
          <w:rFonts w:ascii="Blogger Sans" w:hAnsi="Blogger Sans"/>
        </w:rPr>
        <w:t xml:space="preserve"> </w:t>
      </w:r>
      <w:r>
        <w:rPr>
          <w:rFonts w:ascii="Blogger Sans" w:hAnsi="Blogger Sans"/>
        </w:rPr>
        <w:t xml:space="preserve">8 </w:t>
      </w:r>
      <w:r w:rsidRPr="003F0390">
        <w:rPr>
          <w:rFonts w:ascii="Blogger Sans" w:hAnsi="Blogger Sans"/>
        </w:rPr>
        <w:t xml:space="preserve">ust. </w:t>
      </w:r>
      <w:r>
        <w:rPr>
          <w:rFonts w:ascii="Blogger Sans" w:hAnsi="Blogger Sans"/>
        </w:rPr>
        <w:t>1</w:t>
      </w:r>
      <w:r w:rsidRPr="003F0390">
        <w:rPr>
          <w:rFonts w:ascii="Blogger Sans" w:hAnsi="Blogger Sans"/>
        </w:rPr>
        <w:t xml:space="preserve"> pkt </w:t>
      </w:r>
      <w:r>
        <w:rPr>
          <w:rFonts w:ascii="Blogger Sans" w:hAnsi="Blogger Sans"/>
        </w:rPr>
        <w:t>4</w:t>
      </w:r>
      <w:r w:rsidRPr="003F0390">
        <w:rPr>
          <w:rFonts w:ascii="Blogger Sans" w:hAnsi="Blogger Sans"/>
        </w:rPr>
        <w:t>) – wystawioną po podpisaniu protokołu odbioru końcowego dokumentacji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 xml:space="preserve">projektowej, o którym mowa </w:t>
      </w:r>
      <w:r w:rsidRPr="003F0390">
        <w:rPr>
          <w:rFonts w:ascii="Calibri" w:hAnsi="Calibri" w:cs="Calibri"/>
        </w:rPr>
        <w:t>§</w:t>
      </w:r>
      <w:r w:rsidRPr="003F0390">
        <w:rPr>
          <w:rFonts w:ascii="Blogger Sans" w:hAnsi="Blogger Sans"/>
        </w:rPr>
        <w:t xml:space="preserve"> 6 ust. 1</w:t>
      </w:r>
      <w:r>
        <w:rPr>
          <w:rFonts w:ascii="Blogger Sans" w:hAnsi="Blogger Sans"/>
        </w:rPr>
        <w:t>2</w:t>
      </w:r>
      <w:r w:rsidRPr="003F0390">
        <w:rPr>
          <w:rFonts w:ascii="Blogger Sans" w:hAnsi="Blogger Sans"/>
        </w:rPr>
        <w:t xml:space="preserve"> pkt 3, rozliczaj</w:t>
      </w:r>
      <w:r w:rsidRPr="003F0390">
        <w:rPr>
          <w:rFonts w:ascii="Blogger Sans" w:hAnsi="Blogger Sans" w:cs="Blogger Sans"/>
        </w:rPr>
        <w:t>ą</w:t>
      </w:r>
      <w:r w:rsidRPr="003F0390">
        <w:rPr>
          <w:rFonts w:ascii="Blogger Sans" w:hAnsi="Blogger Sans"/>
        </w:rPr>
        <w:t>c</w:t>
      </w:r>
      <w:r w:rsidRPr="003F0390">
        <w:rPr>
          <w:rFonts w:ascii="Blogger Sans" w:hAnsi="Blogger Sans" w:cs="Blogger Sans"/>
        </w:rPr>
        <w:t>ą</w:t>
      </w:r>
      <w:r>
        <w:rPr>
          <w:rFonts w:ascii="Blogger Sans" w:hAnsi="Blogger Sans" w:cs="Blogger Sans"/>
        </w:rPr>
        <w:t xml:space="preserve"> </w:t>
      </w:r>
      <w:r w:rsidRPr="003F0390">
        <w:rPr>
          <w:rFonts w:ascii="Blogger Sans" w:hAnsi="Blogger Sans"/>
        </w:rPr>
        <w:t>pozostałe wynagrodzenie za wykonanie dokumentacji projektowej i materiałów przetargowych.</w:t>
      </w:r>
    </w:p>
    <w:p w14:paraId="31C02A8B" w14:textId="77777777" w:rsidR="00A44DB1" w:rsidRPr="003F0390" w:rsidRDefault="00A44DB1" w:rsidP="00A44DB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3F0390">
        <w:rPr>
          <w:rFonts w:ascii="Blogger Sans" w:hAnsi="Blogger Sans"/>
        </w:rPr>
        <w:t xml:space="preserve">Rozliczenie wynagrodzenia za pełnienie nadzoru autorskiego, o którym mowa w </w:t>
      </w:r>
      <w:r w:rsidRPr="003F0390">
        <w:rPr>
          <w:rFonts w:ascii="Calibri" w:hAnsi="Calibri" w:cs="Calibri"/>
        </w:rPr>
        <w:t>§</w:t>
      </w:r>
      <w:r w:rsidRPr="003F0390">
        <w:rPr>
          <w:rFonts w:ascii="Blogger Sans" w:hAnsi="Blogger Sans"/>
        </w:rPr>
        <w:t xml:space="preserve"> 1 ust. 2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>pkt 8) nastąpi:</w:t>
      </w:r>
    </w:p>
    <w:p w14:paraId="342CEB64" w14:textId="77777777" w:rsidR="00A44DB1" w:rsidRDefault="00A44DB1" w:rsidP="00A44DB1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3F0390">
        <w:rPr>
          <w:rFonts w:ascii="Blogger Sans" w:hAnsi="Blogger Sans"/>
        </w:rPr>
        <w:t xml:space="preserve">fakturami </w:t>
      </w:r>
      <w:r>
        <w:rPr>
          <w:rFonts w:ascii="Blogger Sans" w:hAnsi="Blogger Sans"/>
        </w:rPr>
        <w:t xml:space="preserve">częściowymi </w:t>
      </w:r>
      <w:r w:rsidRPr="003F0390">
        <w:rPr>
          <w:rFonts w:ascii="Blogger Sans" w:hAnsi="Blogger Sans"/>
        </w:rPr>
        <w:t>– wystawianymi nie częściej niż raz w miesiącu na podstawie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>protokołów zaawansowania inwestycji, potwierdzających procentowe zaawansowanie robót w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 xml:space="preserve">danym okresie, które będzie stanowiło podstawę do wyliczenia wynagrodzenia </w:t>
      </w:r>
      <w:r w:rsidRPr="003F0390">
        <w:rPr>
          <w:rFonts w:ascii="Blogger Sans" w:hAnsi="Blogger Sans"/>
        </w:rPr>
        <w:lastRenderedPageBreak/>
        <w:t>Wykonawcy</w:t>
      </w:r>
      <w:r>
        <w:rPr>
          <w:rFonts w:ascii="Blogger Sans" w:hAnsi="Blogger Sans"/>
        </w:rPr>
        <w:t xml:space="preserve"> </w:t>
      </w:r>
      <w:r w:rsidRPr="003F0390">
        <w:rPr>
          <w:rFonts w:ascii="Blogger Sans" w:hAnsi="Blogger Sans"/>
        </w:rPr>
        <w:t>za ten okres. Łączna wysokość faktur przejściowych nie może przekroczyć 90 %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wynagrodzenia za nadzory autorskie określonego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 ust. 1 pkt 3),</w:t>
      </w:r>
    </w:p>
    <w:p w14:paraId="3A4F2D73" w14:textId="77777777" w:rsidR="00A44DB1" w:rsidRPr="00A44DB1" w:rsidRDefault="00A44DB1" w:rsidP="00A44DB1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 xml:space="preserve">fakturą końcową w wysokości 10% wynagrodzenia za nadzory autorskie określonego </w:t>
      </w:r>
      <w:r>
        <w:rPr>
          <w:rFonts w:ascii="Blogger Sans" w:hAnsi="Blogger Sans"/>
        </w:rPr>
        <w:t xml:space="preserve">                          </w:t>
      </w:r>
      <w:r w:rsidRPr="00A44DB1">
        <w:rPr>
          <w:rFonts w:ascii="Blogger Sans" w:hAnsi="Blogger Sans"/>
        </w:rPr>
        <w:t xml:space="preserve">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ust. 1 pkt 3), wystawioną na podstawie protokołu zaawansowania inwestycji,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potwierdzającego odbiór końcowy robót budowlanych</w:t>
      </w:r>
      <w:r>
        <w:rPr>
          <w:rFonts w:ascii="Blogger Sans" w:hAnsi="Blogger Sans"/>
        </w:rPr>
        <w:t>.</w:t>
      </w:r>
    </w:p>
    <w:p w14:paraId="45181239" w14:textId="76E57C51" w:rsidR="00A44DB1" w:rsidRPr="00672E0F" w:rsidRDefault="00E87804" w:rsidP="00A44DB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Zapłata należności nastąpi przelewem na rachunek Wykonawcy wskazane na fakturze,</w:t>
      </w:r>
      <w:r w:rsidR="00A44DB1">
        <w:rPr>
          <w:rFonts w:ascii="Blogger Sans" w:hAnsi="Blogger Sans"/>
        </w:rPr>
        <w:t xml:space="preserve">                </w:t>
      </w:r>
      <w:r w:rsidRPr="00A44DB1">
        <w:rPr>
          <w:rFonts w:ascii="Blogger Sans" w:hAnsi="Blogger Sans"/>
        </w:rPr>
        <w:t>w terminie</w:t>
      </w:r>
      <w:r w:rsidR="00A44DB1"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21 dni od daty </w:t>
      </w:r>
      <w:r w:rsidR="0068692C" w:rsidRPr="00672E0F">
        <w:rPr>
          <w:rFonts w:ascii="Blogger Sans" w:hAnsi="Blogger Sans"/>
        </w:rPr>
        <w:t>wystawienia</w:t>
      </w:r>
      <w:r w:rsidRPr="00672E0F">
        <w:rPr>
          <w:rFonts w:ascii="Blogger Sans" w:hAnsi="Blogger Sans"/>
        </w:rPr>
        <w:t xml:space="preserve"> faktury</w:t>
      </w:r>
      <w:r w:rsidR="00A44DB1" w:rsidRPr="00672E0F">
        <w:rPr>
          <w:rFonts w:ascii="Blogger Sans" w:hAnsi="Blogger Sans"/>
        </w:rPr>
        <w:t>.</w:t>
      </w:r>
      <w:r w:rsidRPr="00672E0F">
        <w:rPr>
          <w:rFonts w:ascii="Blogger Sans" w:hAnsi="Blogger Sans"/>
        </w:rPr>
        <w:t xml:space="preserve"> </w:t>
      </w:r>
    </w:p>
    <w:p w14:paraId="545D0F83" w14:textId="2F756107" w:rsidR="00E87804" w:rsidRPr="00E87804" w:rsidRDefault="00E87804" w:rsidP="00A44DB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72E0F">
        <w:rPr>
          <w:rFonts w:ascii="Blogger Sans" w:hAnsi="Blogger Sans"/>
        </w:rPr>
        <w:t xml:space="preserve">Za datę zapłaty uważa się datę obciążenia </w:t>
      </w:r>
      <w:r w:rsidRPr="00E87804">
        <w:rPr>
          <w:rFonts w:ascii="Blogger Sans" w:hAnsi="Blogger Sans"/>
        </w:rPr>
        <w:t>rachunku Zamawiającego poleceniem przelewu.</w:t>
      </w:r>
    </w:p>
    <w:p w14:paraId="73335A1B" w14:textId="3A113F37" w:rsidR="00E87804" w:rsidRPr="00A44DB1" w:rsidRDefault="00E87804" w:rsidP="00A44DB1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A44DB1">
        <w:rPr>
          <w:rFonts w:ascii="Calibri" w:hAnsi="Calibri" w:cs="Calibri"/>
          <w:b/>
          <w:bCs/>
        </w:rPr>
        <w:t>§</w:t>
      </w:r>
      <w:r w:rsidRPr="00A44DB1">
        <w:rPr>
          <w:rFonts w:ascii="Blogger Sans" w:hAnsi="Blogger Sans"/>
          <w:b/>
          <w:bCs/>
        </w:rPr>
        <w:t xml:space="preserve"> 10.</w:t>
      </w:r>
    </w:p>
    <w:p w14:paraId="3E25BAE5" w14:textId="77777777" w:rsidR="00E87804" w:rsidRPr="00A44DB1" w:rsidRDefault="00E87804" w:rsidP="00A44DB1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A44DB1">
        <w:rPr>
          <w:rFonts w:ascii="Blogger Sans" w:hAnsi="Blogger Sans"/>
          <w:b/>
          <w:bCs/>
        </w:rPr>
        <w:t>Kary umowne, odszkodowanie, odstąpienie od umowy</w:t>
      </w:r>
    </w:p>
    <w:p w14:paraId="1DC83A14" w14:textId="77777777" w:rsidR="006C1E5C" w:rsidRPr="00A44DB1" w:rsidRDefault="006C1E5C" w:rsidP="006C1E5C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Wykonawca jest obowiązany do zapłaty na rzecz Zamawiającego kar umownych w przypadkach i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wysokościach wskazanych poniżej:</w:t>
      </w:r>
    </w:p>
    <w:p w14:paraId="2568D4A1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 xml:space="preserve">z tytułu zwłoki w przekazaniu odpowiednich Dokumentów, o których mowa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1 ust. 2 pkt 1 -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2 - karę umowną w wysokości </w:t>
      </w:r>
      <w:r>
        <w:rPr>
          <w:rFonts w:ascii="Blogger Sans" w:hAnsi="Blogger Sans"/>
        </w:rPr>
        <w:t>0,1</w:t>
      </w:r>
      <w:r w:rsidRPr="00A44DB1">
        <w:rPr>
          <w:rFonts w:ascii="Blogger Sans" w:hAnsi="Blogger Sans"/>
        </w:rPr>
        <w:t xml:space="preserve">% wynagrodzenia brutto określonego 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ust.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1 pkt 1) – 2) za dany Dokument, za każdy rozpoczęty dzień zwłoki licząc od upływu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terminów wskazanych 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2 ust. </w:t>
      </w:r>
      <w:r>
        <w:rPr>
          <w:rFonts w:ascii="Blogger Sans" w:hAnsi="Blogger Sans"/>
        </w:rPr>
        <w:t>1</w:t>
      </w:r>
      <w:r w:rsidRPr="00A44DB1">
        <w:rPr>
          <w:rFonts w:ascii="Blogger Sans" w:hAnsi="Blogger Sans"/>
        </w:rPr>
        <w:t xml:space="preserve"> pkt 1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</w:t>
      </w:r>
      <w:r>
        <w:rPr>
          <w:rFonts w:ascii="Blogger Sans" w:hAnsi="Blogger Sans"/>
        </w:rPr>
        <w:t>2</w:t>
      </w:r>
      <w:r w:rsidRPr="00A44DB1">
        <w:rPr>
          <w:rFonts w:ascii="Blogger Sans" w:hAnsi="Blogger Sans"/>
        </w:rPr>
        <w:t>,</w:t>
      </w:r>
    </w:p>
    <w:p w14:paraId="41B1E347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z tytułu zwłoki we wprowadzeniu uwag Zamawiającego do danego Dokumentu, zgłaszanych w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trybie akceptacji określonym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6 w wysoko</w:t>
      </w:r>
      <w:r w:rsidRPr="00A44DB1">
        <w:rPr>
          <w:rFonts w:ascii="Blogger Sans" w:hAnsi="Blogger Sans" w:cs="Blogger Sans"/>
        </w:rPr>
        <w:t>ś</w:t>
      </w:r>
      <w:r w:rsidRPr="00A44DB1">
        <w:rPr>
          <w:rFonts w:ascii="Blogger Sans" w:hAnsi="Blogger Sans"/>
        </w:rPr>
        <w:t xml:space="preserve">ci </w:t>
      </w:r>
      <w:r>
        <w:rPr>
          <w:rFonts w:ascii="Blogger Sans" w:hAnsi="Blogger Sans" w:cs="Blogger Sans"/>
        </w:rPr>
        <w:t>0,1</w:t>
      </w:r>
      <w:r w:rsidRPr="00A44DB1">
        <w:rPr>
          <w:rFonts w:ascii="Blogger Sans" w:hAnsi="Blogger Sans"/>
        </w:rPr>
        <w:t>% Wynagrodzenia brutto okre</w:t>
      </w:r>
      <w:r w:rsidRPr="00A44DB1">
        <w:rPr>
          <w:rFonts w:ascii="Blogger Sans" w:hAnsi="Blogger Sans" w:cs="Blogger Sans"/>
        </w:rPr>
        <w:t>ś</w:t>
      </w:r>
      <w:r w:rsidRPr="00A44DB1">
        <w:rPr>
          <w:rFonts w:ascii="Blogger Sans" w:hAnsi="Blogger Sans"/>
        </w:rPr>
        <w:t>lonego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 ust. 1 pkt 1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2 za dany Dokument, za ka</w:t>
      </w:r>
      <w:r w:rsidRPr="00A44DB1">
        <w:rPr>
          <w:rFonts w:ascii="Blogger Sans" w:hAnsi="Blogger Sans" w:cs="Blogger Sans"/>
        </w:rPr>
        <w:t>ż</w:t>
      </w:r>
      <w:r w:rsidRPr="00A44DB1">
        <w:rPr>
          <w:rFonts w:ascii="Blogger Sans" w:hAnsi="Blogger Sans"/>
        </w:rPr>
        <w:t>dy rozpocz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 dzie</w:t>
      </w:r>
      <w:r w:rsidRPr="00A44DB1">
        <w:rPr>
          <w:rFonts w:ascii="Blogger Sans" w:hAnsi="Blogger Sans" w:cs="Blogger Sans"/>
        </w:rPr>
        <w:t>ń</w:t>
      </w:r>
      <w:r w:rsidRPr="00A44DB1">
        <w:rPr>
          <w:rFonts w:ascii="Blogger Sans" w:hAnsi="Blogger Sans"/>
        </w:rPr>
        <w:t xml:space="preserve"> zw</w:t>
      </w:r>
      <w:r w:rsidRPr="00A44DB1">
        <w:rPr>
          <w:rFonts w:ascii="Blogger Sans" w:hAnsi="Blogger Sans" w:cs="Blogger Sans"/>
        </w:rPr>
        <w:t>ł</w:t>
      </w:r>
      <w:r w:rsidRPr="00A44DB1">
        <w:rPr>
          <w:rFonts w:ascii="Blogger Sans" w:hAnsi="Blogger Sans"/>
        </w:rPr>
        <w:t>oki licz</w:t>
      </w:r>
      <w:r w:rsidRPr="00A44DB1">
        <w:rPr>
          <w:rFonts w:ascii="Blogger Sans" w:hAnsi="Blogger Sans" w:cs="Blogger Sans"/>
        </w:rPr>
        <w:t>ą</w:t>
      </w:r>
      <w:r w:rsidRPr="00A44DB1">
        <w:rPr>
          <w:rFonts w:ascii="Blogger Sans" w:hAnsi="Blogger Sans"/>
        </w:rPr>
        <w:t>c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od upływu wyznaczonego przez Zamawiającego terminu na wprowadzenie uwag, zgodnie z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6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ust. 5,</w:t>
      </w:r>
    </w:p>
    <w:p w14:paraId="6068FCDF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z tytułu zwłoki w przekazaniu zaakceptowanych egzemplarzy Dokumentów, w terminie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określonym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6 ust. 7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kar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 xml:space="preserve"> umown</w:t>
      </w:r>
      <w:r w:rsidRPr="00A44DB1">
        <w:rPr>
          <w:rFonts w:ascii="Blogger Sans" w:hAnsi="Blogger Sans" w:cs="Blogger Sans"/>
        </w:rPr>
        <w:t>ą</w:t>
      </w:r>
      <w:r w:rsidRPr="00A44DB1">
        <w:rPr>
          <w:rFonts w:ascii="Blogger Sans" w:hAnsi="Blogger Sans"/>
        </w:rPr>
        <w:t xml:space="preserve"> w wysoko</w:t>
      </w:r>
      <w:r w:rsidRPr="00A44DB1">
        <w:rPr>
          <w:rFonts w:ascii="Blogger Sans" w:hAnsi="Blogger Sans" w:cs="Blogger Sans"/>
        </w:rPr>
        <w:t>ś</w:t>
      </w:r>
      <w:r w:rsidRPr="00A44DB1">
        <w:rPr>
          <w:rFonts w:ascii="Blogger Sans" w:hAnsi="Blogger Sans"/>
        </w:rPr>
        <w:t xml:space="preserve">ci </w:t>
      </w:r>
      <w:r>
        <w:rPr>
          <w:rFonts w:ascii="Blogger Sans" w:hAnsi="Blogger Sans" w:cs="Blogger Sans"/>
        </w:rPr>
        <w:t>0,1</w:t>
      </w:r>
      <w:r w:rsidRPr="00A44DB1">
        <w:rPr>
          <w:rFonts w:ascii="Blogger Sans" w:hAnsi="Blogger Sans"/>
        </w:rPr>
        <w:t>% wynagrodzenia brutto okre</w:t>
      </w:r>
      <w:r w:rsidRPr="00A44DB1">
        <w:rPr>
          <w:rFonts w:ascii="Blogger Sans" w:hAnsi="Blogger Sans" w:cs="Blogger Sans"/>
        </w:rPr>
        <w:t>ś</w:t>
      </w:r>
      <w:r w:rsidRPr="00A44DB1">
        <w:rPr>
          <w:rFonts w:ascii="Blogger Sans" w:hAnsi="Blogger Sans"/>
        </w:rPr>
        <w:t>lonego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 ust. 1 pkt 1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</w:t>
      </w:r>
      <w:r>
        <w:rPr>
          <w:rFonts w:ascii="Blogger Sans" w:hAnsi="Blogger Sans"/>
        </w:rPr>
        <w:t>3</w:t>
      </w:r>
      <w:r w:rsidRPr="00A44DB1">
        <w:rPr>
          <w:rFonts w:ascii="Blogger Sans" w:hAnsi="Blogger Sans"/>
        </w:rPr>
        <w:t xml:space="preserve"> za dany Dokument, za ka</w:t>
      </w:r>
      <w:r w:rsidRPr="00A44DB1">
        <w:rPr>
          <w:rFonts w:ascii="Blogger Sans" w:hAnsi="Blogger Sans" w:cs="Blogger Sans"/>
        </w:rPr>
        <w:t>ż</w:t>
      </w:r>
      <w:r w:rsidRPr="00A44DB1">
        <w:rPr>
          <w:rFonts w:ascii="Blogger Sans" w:hAnsi="Blogger Sans"/>
        </w:rPr>
        <w:t>dy rozpocz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 dzie</w:t>
      </w:r>
      <w:r w:rsidRPr="00A44DB1">
        <w:rPr>
          <w:rFonts w:ascii="Blogger Sans" w:hAnsi="Blogger Sans" w:cs="Blogger Sans"/>
        </w:rPr>
        <w:t>ń</w:t>
      </w:r>
      <w:r w:rsidRPr="00A44DB1">
        <w:rPr>
          <w:rFonts w:ascii="Blogger Sans" w:hAnsi="Blogger Sans"/>
        </w:rPr>
        <w:t xml:space="preserve"> zw</w:t>
      </w:r>
      <w:r w:rsidRPr="00A44DB1">
        <w:rPr>
          <w:rFonts w:ascii="Blogger Sans" w:hAnsi="Blogger Sans" w:cs="Blogger Sans"/>
        </w:rPr>
        <w:t>ł</w:t>
      </w:r>
      <w:r w:rsidRPr="00A44DB1">
        <w:rPr>
          <w:rFonts w:ascii="Blogger Sans" w:hAnsi="Blogger Sans"/>
        </w:rPr>
        <w:t>oki,</w:t>
      </w:r>
    </w:p>
    <w:p w14:paraId="36B9EE4C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>z tytułu zwłoki w usunięciu wad w Dokumentach ujawnionych po podpisaniu protokołu odbioru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danego Dokumentu – karę umowną w wysokości </w:t>
      </w:r>
      <w:r>
        <w:rPr>
          <w:rFonts w:ascii="Blogger Sans" w:hAnsi="Blogger Sans"/>
        </w:rPr>
        <w:t>0,1</w:t>
      </w:r>
      <w:r w:rsidRPr="00A44DB1">
        <w:rPr>
          <w:rFonts w:ascii="Blogger Sans" w:hAnsi="Blogger Sans"/>
        </w:rPr>
        <w:t>% wynagrodzenia brutto określonego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 ust. 1 pkt 1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</w:t>
      </w:r>
      <w:r>
        <w:rPr>
          <w:rFonts w:ascii="Blogger Sans" w:hAnsi="Blogger Sans"/>
        </w:rPr>
        <w:t>3</w:t>
      </w:r>
      <w:r w:rsidRPr="00A44DB1">
        <w:rPr>
          <w:rFonts w:ascii="Blogger Sans" w:hAnsi="Blogger Sans"/>
        </w:rPr>
        <w:t>, za dany Dokument dotkni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 wadami, za ka</w:t>
      </w:r>
      <w:r w:rsidRPr="00A44DB1">
        <w:rPr>
          <w:rFonts w:ascii="Blogger Sans" w:hAnsi="Blogger Sans" w:cs="Blogger Sans"/>
        </w:rPr>
        <w:t>ż</w:t>
      </w:r>
      <w:r w:rsidRPr="00A44DB1">
        <w:rPr>
          <w:rFonts w:ascii="Blogger Sans" w:hAnsi="Blogger Sans"/>
        </w:rPr>
        <w:t>dy rozpocz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dzień zwłoki, licząc od wyznaczonego przez Zamawiającego terminu na usunięcie wad,</w:t>
      </w:r>
    </w:p>
    <w:p w14:paraId="15F7BA0C" w14:textId="77777777" w:rsidR="006C1E5C" w:rsidRPr="00A44DB1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 xml:space="preserve">z tytułu zwłoki w </w:t>
      </w:r>
      <w:r>
        <w:rPr>
          <w:rFonts w:ascii="Blogger Sans" w:hAnsi="Blogger Sans"/>
        </w:rPr>
        <w:t xml:space="preserve">dotrzymaniu terminu określonego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 w:cs="Calibri"/>
        </w:rPr>
        <w:t xml:space="preserve"> 2 ust. 1 pkt. 4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– karę umowną w wysokości </w:t>
      </w:r>
      <w:r>
        <w:rPr>
          <w:rFonts w:ascii="Blogger Sans" w:hAnsi="Blogger Sans"/>
        </w:rPr>
        <w:t>0,5</w:t>
      </w:r>
      <w:r w:rsidRPr="00A44DB1">
        <w:rPr>
          <w:rFonts w:ascii="Blogger Sans" w:hAnsi="Blogger Sans"/>
        </w:rPr>
        <w:t>% wynagrodzenia brutto określonego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odpowiednio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8 ust. 1 pkt 1 </w:t>
      </w:r>
      <w:r w:rsidRPr="00A44DB1">
        <w:rPr>
          <w:rFonts w:ascii="Blogger Sans" w:hAnsi="Blogger Sans" w:cs="Blogger Sans"/>
        </w:rPr>
        <w:t>–</w:t>
      </w:r>
      <w:r w:rsidRPr="00A44DB1">
        <w:rPr>
          <w:rFonts w:ascii="Blogger Sans" w:hAnsi="Blogger Sans"/>
        </w:rPr>
        <w:t xml:space="preserve"> </w:t>
      </w:r>
      <w:r>
        <w:rPr>
          <w:rFonts w:ascii="Blogger Sans" w:hAnsi="Blogger Sans"/>
        </w:rPr>
        <w:t>5</w:t>
      </w:r>
      <w:r w:rsidRPr="00A44DB1">
        <w:rPr>
          <w:rFonts w:ascii="Blogger Sans" w:hAnsi="Blogger Sans"/>
        </w:rPr>
        <w:t>, za dany Dokument dotkni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 wadami, za ka</w:t>
      </w:r>
      <w:r w:rsidRPr="00A44DB1">
        <w:rPr>
          <w:rFonts w:ascii="Blogger Sans" w:hAnsi="Blogger Sans" w:cs="Blogger Sans"/>
        </w:rPr>
        <w:t>ż</w:t>
      </w:r>
      <w:r w:rsidRPr="00A44DB1">
        <w:rPr>
          <w:rFonts w:ascii="Blogger Sans" w:hAnsi="Blogger Sans"/>
        </w:rPr>
        <w:t>dy rozpocz</w:t>
      </w:r>
      <w:r w:rsidRPr="00A44DB1">
        <w:rPr>
          <w:rFonts w:ascii="Blogger Sans" w:hAnsi="Blogger Sans" w:cs="Blogger Sans"/>
        </w:rPr>
        <w:t>ę</w:t>
      </w:r>
      <w:r w:rsidRPr="00A44DB1">
        <w:rPr>
          <w:rFonts w:ascii="Blogger Sans" w:hAnsi="Blogger Sans"/>
        </w:rPr>
        <w:t>ty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>dzień zwłoki, licząc od wyznaczonego przez Zamawiającego terminu na usunięcie wad,</w:t>
      </w:r>
    </w:p>
    <w:p w14:paraId="5BA90911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A44DB1">
        <w:rPr>
          <w:rFonts w:ascii="Blogger Sans" w:hAnsi="Blogger Sans"/>
        </w:rPr>
        <w:t xml:space="preserve">za każdy przypadek niewypełnienia obowiązków nadzoru autorskiego, o których mowa w </w:t>
      </w:r>
      <w:r w:rsidRPr="00A44DB1">
        <w:rPr>
          <w:rFonts w:ascii="Calibri" w:hAnsi="Calibri" w:cs="Calibri"/>
        </w:rPr>
        <w:t>§</w:t>
      </w:r>
      <w:r w:rsidRPr="00A44DB1">
        <w:rPr>
          <w:rFonts w:ascii="Blogger Sans" w:hAnsi="Blogger Sans"/>
        </w:rPr>
        <w:t xml:space="preserve"> 3</w:t>
      </w:r>
      <w:r>
        <w:rPr>
          <w:rFonts w:ascii="Blogger Sans" w:hAnsi="Blogger Sans"/>
        </w:rPr>
        <w:t xml:space="preserve"> </w:t>
      </w:r>
      <w:r w:rsidRPr="00A44DB1">
        <w:rPr>
          <w:rFonts w:ascii="Blogger Sans" w:hAnsi="Blogger Sans"/>
        </w:rPr>
        <w:t xml:space="preserve">ust. 3, karę umowną w wysokości </w:t>
      </w:r>
      <w:r>
        <w:rPr>
          <w:rFonts w:ascii="Blogger Sans" w:hAnsi="Blogger Sans"/>
        </w:rPr>
        <w:t>1 000</w:t>
      </w:r>
      <w:r w:rsidRPr="00A44DB1">
        <w:rPr>
          <w:rFonts w:ascii="Blogger Sans" w:hAnsi="Blogger Sans"/>
        </w:rPr>
        <w:t xml:space="preserve"> zł,</w:t>
      </w:r>
    </w:p>
    <w:p w14:paraId="7ECDBF8B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 xml:space="preserve">za każdy przypadek niewypełnienia obowiązków Wykonawcy, określonych w </w:t>
      </w:r>
      <w:r w:rsidRPr="006C1E5C">
        <w:rPr>
          <w:rFonts w:ascii="Calibri" w:hAnsi="Calibri" w:cs="Calibri"/>
        </w:rPr>
        <w:t>§</w:t>
      </w:r>
      <w:r w:rsidRPr="006C1E5C">
        <w:rPr>
          <w:rFonts w:ascii="Blogger Sans" w:hAnsi="Blogger Sans"/>
        </w:rPr>
        <w:t xml:space="preserve"> 3 ust. 2 kar</w:t>
      </w:r>
      <w:r w:rsidRPr="006C1E5C">
        <w:rPr>
          <w:rFonts w:ascii="Blogger Sans" w:hAnsi="Blogger Sans" w:cs="Blogger Sans"/>
        </w:rPr>
        <w:t>ę</w:t>
      </w:r>
      <w:r>
        <w:rPr>
          <w:rFonts w:ascii="Blogger Sans" w:hAnsi="Blogger Sans" w:cs="Blogger Sans"/>
        </w:rPr>
        <w:t xml:space="preserve"> </w:t>
      </w:r>
      <w:r w:rsidRPr="006C1E5C">
        <w:rPr>
          <w:rFonts w:ascii="Blogger Sans" w:hAnsi="Blogger Sans"/>
        </w:rPr>
        <w:t xml:space="preserve">umowną, w wysokości </w:t>
      </w:r>
      <w:r>
        <w:rPr>
          <w:rFonts w:ascii="Blogger Sans" w:hAnsi="Blogger Sans"/>
        </w:rPr>
        <w:t>100</w:t>
      </w:r>
      <w:r w:rsidRPr="006C1E5C">
        <w:rPr>
          <w:rFonts w:ascii="Blogger Sans" w:hAnsi="Blogger Sans"/>
        </w:rPr>
        <w:t xml:space="preserve"> zł za każdy przypadek,</w:t>
      </w:r>
    </w:p>
    <w:p w14:paraId="363A26B1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 xml:space="preserve">z tytułu odstąpienia od umowy z przyczyn leżących po stronie Wykonawcy, w wysokości </w:t>
      </w:r>
      <w:r>
        <w:rPr>
          <w:rFonts w:ascii="Blogger Sans" w:hAnsi="Blogger Sans"/>
        </w:rPr>
        <w:t>10</w:t>
      </w:r>
      <w:r w:rsidRPr="006C1E5C">
        <w:rPr>
          <w:rFonts w:ascii="Blogger Sans" w:hAnsi="Blogger Sans"/>
        </w:rPr>
        <w:t>%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Wynagrodzenia brutto określonego w </w:t>
      </w:r>
      <w:r w:rsidRPr="006C1E5C">
        <w:rPr>
          <w:rFonts w:ascii="Calibri" w:hAnsi="Calibri" w:cs="Calibri"/>
        </w:rPr>
        <w:t>§</w:t>
      </w:r>
      <w:r w:rsidRPr="006C1E5C">
        <w:rPr>
          <w:rFonts w:ascii="Blogger Sans" w:hAnsi="Blogger Sans"/>
        </w:rPr>
        <w:t xml:space="preserve"> 8 ust. 1,</w:t>
      </w:r>
    </w:p>
    <w:p w14:paraId="6FEB1D0E" w14:textId="77777777" w:rsidR="006C1E5C" w:rsidRDefault="006C1E5C" w:rsidP="006C1E5C">
      <w:pPr>
        <w:pStyle w:val="Akapitzlist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z tytułu częściowego odstąpienia od umowy przez którąkolwiek ze stron – z przyczyn leżących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wyłącznie po stronie Wykonawcy – w wysokości </w:t>
      </w:r>
      <w:r>
        <w:rPr>
          <w:rFonts w:ascii="Blogger Sans" w:hAnsi="Blogger Sans"/>
        </w:rPr>
        <w:t xml:space="preserve">10 </w:t>
      </w:r>
      <w:r w:rsidRPr="006C1E5C">
        <w:rPr>
          <w:rFonts w:ascii="Blogger Sans" w:hAnsi="Blogger Sans"/>
        </w:rPr>
        <w:t>% wynagrodzenia brutto Wykonawcy za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niewykonaną część Przedmiotu Umowy</w:t>
      </w:r>
      <w:r>
        <w:rPr>
          <w:rFonts w:ascii="Blogger Sans" w:hAnsi="Blogger Sans"/>
        </w:rPr>
        <w:t xml:space="preserve"> - w</w:t>
      </w:r>
      <w:r w:rsidRPr="006C1E5C">
        <w:rPr>
          <w:rFonts w:ascii="Blogger Sans" w:hAnsi="Blogger Sans"/>
        </w:rPr>
        <w:t>ynagrodzenie za niewykonaną część Przedmiotu Umowy zostanie określone na podstawie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inwentaryzacji </w:t>
      </w:r>
      <w:r w:rsidRPr="006C1E5C">
        <w:rPr>
          <w:rFonts w:ascii="Blogger Sans" w:hAnsi="Blogger Sans"/>
        </w:rPr>
        <w:lastRenderedPageBreak/>
        <w:t>wykonanego Przedmiotu Umowy, sporządzonej przez Zamawiającego z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uwzględnieniem </w:t>
      </w:r>
      <w:r>
        <w:rPr>
          <w:rFonts w:ascii="Blogger Sans" w:hAnsi="Blogger Sans"/>
        </w:rPr>
        <w:t>wartości</w:t>
      </w:r>
      <w:r w:rsidRPr="006C1E5C">
        <w:rPr>
          <w:rFonts w:ascii="Blogger Sans" w:hAnsi="Blogger Sans"/>
        </w:rPr>
        <w:t xml:space="preserve"> określonych w </w:t>
      </w:r>
      <w:r w:rsidRPr="006C1E5C">
        <w:rPr>
          <w:rFonts w:ascii="Calibri" w:hAnsi="Calibri" w:cs="Calibri"/>
        </w:rPr>
        <w:t>§</w:t>
      </w:r>
      <w:r w:rsidRPr="006C1E5C">
        <w:rPr>
          <w:rFonts w:ascii="Blogger Sans" w:hAnsi="Blogger Sans"/>
        </w:rPr>
        <w:t xml:space="preserve"> 8 ust. 1 za dany element Przedmiotu Umowy</w:t>
      </w:r>
      <w:r>
        <w:rPr>
          <w:rFonts w:ascii="Blogger Sans" w:hAnsi="Blogger Sans"/>
        </w:rPr>
        <w:t>,</w:t>
      </w:r>
    </w:p>
    <w:p w14:paraId="29C68A3D" w14:textId="5EFD23BE" w:rsidR="006C1E5C" w:rsidRPr="00D5733C" w:rsidRDefault="006C1E5C" w:rsidP="006C1E5C">
      <w:pPr>
        <w:widowControl w:val="0"/>
        <w:numPr>
          <w:ilvl w:val="0"/>
          <w:numId w:val="35"/>
        </w:numPr>
        <w:tabs>
          <w:tab w:val="left" w:pos="220"/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Blogger Sans" w:hAnsi="Blogger Sans" w:cstheme="minorHAnsi"/>
        </w:rPr>
      </w:pPr>
      <w:r>
        <w:rPr>
          <w:rFonts w:ascii="Blogger Sans" w:hAnsi="Blogger Sans" w:cstheme="minorHAnsi"/>
        </w:rPr>
        <w:t xml:space="preserve">z tytułu braku zapłaty lub nieterminowej zapłaty wynagrodzenia należnego </w:t>
      </w:r>
      <w:r w:rsidRPr="00D5733C">
        <w:rPr>
          <w:rFonts w:ascii="Blogger Sans" w:hAnsi="Blogger Sans" w:cstheme="minorHAnsi"/>
        </w:rPr>
        <w:t>podwykonawcom lub dalszym podwykonawcom</w:t>
      </w:r>
      <w:r w:rsidR="007E3843" w:rsidRPr="00D5733C">
        <w:rPr>
          <w:rFonts w:ascii="Blogger Sans" w:hAnsi="Blogger Sans" w:cstheme="minorHAnsi"/>
        </w:rPr>
        <w:t xml:space="preserve"> oraz za brak zmiany umowy </w:t>
      </w:r>
      <w:r w:rsidR="00D5733C">
        <w:rPr>
          <w:rFonts w:ascii="Blogger Sans" w:hAnsi="Blogger Sans" w:cstheme="minorHAnsi"/>
        </w:rPr>
        <w:t xml:space="preserve">                               </w:t>
      </w:r>
      <w:r w:rsidR="007E3843" w:rsidRPr="00D5733C">
        <w:rPr>
          <w:rFonts w:ascii="Blogger Sans" w:hAnsi="Blogger Sans" w:cstheme="minorHAnsi"/>
        </w:rPr>
        <w:t>o podwykonawstwo</w:t>
      </w:r>
      <w:r w:rsidR="00D5733C" w:rsidRPr="00D5733C">
        <w:rPr>
          <w:rFonts w:ascii="Blogger Sans" w:hAnsi="Blogger Sans" w:cstheme="minorHAnsi"/>
        </w:rPr>
        <w:t xml:space="preserve">, o której mowa w </w:t>
      </w:r>
      <w:r w:rsidR="00D5733C" w:rsidRPr="00D5733C">
        <w:rPr>
          <w:rFonts w:ascii="Calibri" w:hAnsi="Calibri" w:cs="Calibri"/>
        </w:rPr>
        <w:t>§</w:t>
      </w:r>
      <w:r w:rsidR="00D5733C" w:rsidRPr="00D5733C">
        <w:rPr>
          <w:rFonts w:ascii="Blogger Sans" w:hAnsi="Blogger Sans" w:cs="Calibri"/>
        </w:rPr>
        <w:t xml:space="preserve"> 4 ust. 9 umowy</w:t>
      </w:r>
      <w:r w:rsidRPr="00D5733C">
        <w:rPr>
          <w:rFonts w:ascii="Blogger Sans" w:hAnsi="Blogger Sans" w:cstheme="minorHAnsi"/>
        </w:rPr>
        <w:t>, w wysokości 0,2% wynagrodzenia brutto podwykonawcy lub dalszego podwykonawcy, za każdy dzień zwłoki, nie więcej jednak niż 10% tego wynagrodzenia.</w:t>
      </w:r>
    </w:p>
    <w:p w14:paraId="54C67650" w14:textId="77777777" w:rsidR="006C1E5C" w:rsidRDefault="00E87804" w:rsidP="00E87804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5733C">
        <w:rPr>
          <w:rFonts w:ascii="Blogger Sans" w:hAnsi="Blogger Sans"/>
        </w:rPr>
        <w:t>W przypadku niezapłacenia przez Wykonawcę kar umownych, w terminie</w:t>
      </w:r>
      <w:r w:rsidRPr="006C1E5C">
        <w:rPr>
          <w:rFonts w:ascii="Blogger Sans" w:hAnsi="Blogger Sans"/>
        </w:rPr>
        <w:t xml:space="preserve"> 7 dni od daty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otrzymania wezwania w formie noty księgowej, Zamawiający zastrzega sobie prawo do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potrącania kar umownych z faktur wystawionych przez Wykonawcę. Zapłacenie, potrącenie lub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pobranie kary nie zwalnia Wykonawcy z obowiązku wykonywania pozostałych zobowiązań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umownych.</w:t>
      </w:r>
    </w:p>
    <w:p w14:paraId="165A2C07" w14:textId="77777777" w:rsidR="006C1E5C" w:rsidRDefault="00E87804" w:rsidP="00E87804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 xml:space="preserve">Łączna wysokość naliczonych Wykonawcy kar umownych z tytułów określonych w ust. 1 nie może przekroczyć </w:t>
      </w:r>
      <w:r w:rsidR="006C1E5C">
        <w:rPr>
          <w:rFonts w:ascii="Blogger Sans" w:hAnsi="Blogger Sans"/>
        </w:rPr>
        <w:t xml:space="preserve">30 </w:t>
      </w:r>
      <w:r w:rsidRPr="006C1E5C">
        <w:rPr>
          <w:rFonts w:ascii="Blogger Sans" w:hAnsi="Blogger Sans"/>
        </w:rPr>
        <w:t xml:space="preserve">% Wynagrodzenia brutto określonego w </w:t>
      </w:r>
      <w:r w:rsidRPr="006C1E5C">
        <w:rPr>
          <w:rFonts w:ascii="Calibri" w:hAnsi="Calibri" w:cs="Calibri"/>
        </w:rPr>
        <w:t>§</w:t>
      </w:r>
      <w:r w:rsidRPr="006C1E5C">
        <w:rPr>
          <w:rFonts w:ascii="Blogger Sans" w:hAnsi="Blogger Sans"/>
        </w:rPr>
        <w:t xml:space="preserve"> 8 ust. 1.</w:t>
      </w:r>
    </w:p>
    <w:p w14:paraId="321FC63E" w14:textId="2D33079C" w:rsidR="00E87804" w:rsidRPr="006C1E5C" w:rsidRDefault="00E87804" w:rsidP="00E87804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Postanowienia dotyczące kar umownych nie wyłączają prawa Stron do dochodzenia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odszkodowania uzupełniającego na zasadach ogólnych, wynikających z Kodeksu cywilnego.</w:t>
      </w:r>
    </w:p>
    <w:p w14:paraId="08050601" w14:textId="39522494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Calibri" w:hAnsi="Calibri" w:cs="Calibri"/>
          <w:b/>
          <w:bCs/>
        </w:rPr>
        <w:t>§</w:t>
      </w:r>
      <w:r w:rsidRPr="006C1E5C">
        <w:rPr>
          <w:rFonts w:ascii="Blogger Sans" w:hAnsi="Blogger Sans"/>
          <w:b/>
          <w:bCs/>
        </w:rPr>
        <w:t xml:space="preserve"> 1</w:t>
      </w:r>
      <w:r w:rsidR="006C1E5C" w:rsidRPr="006C1E5C">
        <w:rPr>
          <w:rFonts w:ascii="Blogger Sans" w:hAnsi="Blogger Sans"/>
          <w:b/>
          <w:bCs/>
        </w:rPr>
        <w:t>1</w:t>
      </w:r>
      <w:r w:rsidRPr="006C1E5C">
        <w:rPr>
          <w:rFonts w:ascii="Blogger Sans" w:hAnsi="Blogger Sans"/>
          <w:b/>
          <w:bCs/>
        </w:rPr>
        <w:t>.</w:t>
      </w:r>
    </w:p>
    <w:p w14:paraId="43C400CC" w14:textId="77777777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Blogger Sans" w:hAnsi="Blogger Sans"/>
          <w:b/>
          <w:bCs/>
        </w:rPr>
        <w:t>Odstąpienie od umowy</w:t>
      </w:r>
    </w:p>
    <w:p w14:paraId="24FEBF31" w14:textId="77777777" w:rsidR="006C1E5C" w:rsidRPr="006C1E5C" w:rsidRDefault="006C1E5C" w:rsidP="006C1E5C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Zamawiający jest uprawniony do odstąpienia od umowy w całości lub w części niewykonanej z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przyczyn nie leżących po stronie Zamawiającego, jeśli Wykonawca:</w:t>
      </w:r>
    </w:p>
    <w:p w14:paraId="5BF9874D" w14:textId="77777777" w:rsidR="006C1E5C" w:rsidRDefault="006C1E5C" w:rsidP="006C1E5C">
      <w:pPr>
        <w:pStyle w:val="Akapitzlist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opracowuje dokumentację projektową rażąco niezgodnie z zawartą umową, a w szczególności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z obowiązującymi przepisami oraz nie dokona naprawy w terminie wyznaczonym przez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Zamawiającego, nie krótszym niż 14 dni.</w:t>
      </w:r>
    </w:p>
    <w:p w14:paraId="0EC88046" w14:textId="77777777" w:rsidR="006C1E5C" w:rsidRDefault="006C1E5C" w:rsidP="006C1E5C">
      <w:pPr>
        <w:pStyle w:val="Akapitzlist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jest w zwłoce w zakończeniu danego Dokumentu, dłużej niż 15 dni</w:t>
      </w:r>
      <w:r>
        <w:rPr>
          <w:rFonts w:ascii="Blogger Sans" w:hAnsi="Blogger Sans"/>
        </w:rPr>
        <w:t>,</w:t>
      </w:r>
    </w:p>
    <w:p w14:paraId="3CEDB51A" w14:textId="77777777" w:rsidR="006C1E5C" w:rsidRPr="006C1E5C" w:rsidRDefault="006C1E5C" w:rsidP="006C1E5C">
      <w:pPr>
        <w:pStyle w:val="Akapitzlist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nie wykonuje lub nienależycie wykonuje swoje obowiązki wynikające z niniejszej umowy.</w:t>
      </w:r>
    </w:p>
    <w:p w14:paraId="2BC08E4F" w14:textId="77777777" w:rsidR="006C1E5C" w:rsidRPr="006C1E5C" w:rsidRDefault="006C1E5C" w:rsidP="006C1E5C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 przypadkach wymienionych w ust. 1 Zamawiający jest uprawniony do odstąpienia od umowy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w całości lub w części niewykonanej, po pisemnym wyznaczeniu Wykonawcy terminu na</w:t>
      </w:r>
      <w:r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przywrócenie działań do stanu zgodnego z umową.</w:t>
      </w:r>
    </w:p>
    <w:p w14:paraId="656AF57E" w14:textId="77777777" w:rsidR="006C1E5C" w:rsidRDefault="00E87804" w:rsidP="00E87804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Niezależnie od przyczyn określonych w ust. 1 Zamawiający może odstąpić od umowy w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przypadkach określonych w kodeksie cywilnym.</w:t>
      </w:r>
    </w:p>
    <w:p w14:paraId="2736E1CA" w14:textId="77777777" w:rsidR="006C1E5C" w:rsidRPr="006C1E5C" w:rsidRDefault="006C1E5C" w:rsidP="006C1E5C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 przypadku odstąpienia od umowy przez Zamawiającego w całości lub części:</w:t>
      </w:r>
    </w:p>
    <w:p w14:paraId="7F80BCE6" w14:textId="77777777" w:rsidR="006C1E5C" w:rsidRDefault="006C1E5C" w:rsidP="006C1E5C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Wykonawca jest zobowiązany do zapłaty kar umownych naliczonych przez Zamawiającego</w:t>
      </w:r>
      <w:r>
        <w:rPr>
          <w:rFonts w:ascii="Blogger Sans" w:hAnsi="Blogger Sans"/>
        </w:rPr>
        <w:t>,</w:t>
      </w:r>
    </w:p>
    <w:p w14:paraId="08DBBE71" w14:textId="77777777" w:rsidR="006C1E5C" w:rsidRPr="006C1E5C" w:rsidRDefault="006C1E5C" w:rsidP="006C1E5C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Zamawiający sporządzi inwentaryzację wykonanej Dokumentacji.</w:t>
      </w:r>
    </w:p>
    <w:p w14:paraId="2A476F35" w14:textId="33D1F116" w:rsidR="00E87804" w:rsidRPr="006C1E5C" w:rsidRDefault="00E87804" w:rsidP="00E87804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 razie wystąpienia istotnej zmiany okoliczności powodującej, że wykonanie umowy nie będzie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służyło interesowi publicznemu, czego nie można było przewidzieć w chwili zawarcia umowy,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Zamawiający może odstąpić od umowy w terminie 30 dni od powzięcia wiadomości o tych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okolicznościach. W takim przypadku Wykonawca może żądać wynagrodzenia należnego jedynie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z tytułu wykonania części umowy.</w:t>
      </w:r>
    </w:p>
    <w:p w14:paraId="11821BD9" w14:textId="51711C64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Calibri" w:hAnsi="Calibri" w:cs="Calibri"/>
          <w:b/>
          <w:bCs/>
        </w:rPr>
        <w:t>§</w:t>
      </w:r>
      <w:r w:rsidRPr="006C1E5C">
        <w:rPr>
          <w:rFonts w:ascii="Blogger Sans" w:hAnsi="Blogger Sans"/>
          <w:b/>
          <w:bCs/>
        </w:rPr>
        <w:t xml:space="preserve"> 1</w:t>
      </w:r>
      <w:r w:rsidR="006C1E5C" w:rsidRPr="006C1E5C">
        <w:rPr>
          <w:rFonts w:ascii="Blogger Sans" w:hAnsi="Blogger Sans"/>
          <w:b/>
          <w:bCs/>
        </w:rPr>
        <w:t>2</w:t>
      </w:r>
      <w:r w:rsidRPr="006C1E5C">
        <w:rPr>
          <w:rFonts w:ascii="Blogger Sans" w:hAnsi="Blogger Sans"/>
          <w:b/>
          <w:bCs/>
        </w:rPr>
        <w:t>.</w:t>
      </w:r>
    </w:p>
    <w:p w14:paraId="47731445" w14:textId="77777777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Blogger Sans" w:hAnsi="Blogger Sans"/>
          <w:b/>
          <w:bCs/>
        </w:rPr>
        <w:t>Rękojmia</w:t>
      </w:r>
    </w:p>
    <w:p w14:paraId="34033E4D" w14:textId="77777777" w:rsidR="006C1E5C" w:rsidRDefault="00E87804" w:rsidP="00E87804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Wykonawca gwarantuje, że Przedmiot Umowy będzie wolny od wad fizycznych i prawnych.</w:t>
      </w:r>
    </w:p>
    <w:p w14:paraId="73DA0D2F" w14:textId="77777777" w:rsidR="006C1E5C" w:rsidRDefault="00E87804" w:rsidP="00E87804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Wykonawca udziela Zamawiającemu rękojmi za wady fizyczne i prawne Przedmiotu Umowy.</w:t>
      </w:r>
    </w:p>
    <w:p w14:paraId="2A54DDB4" w14:textId="6F20CF7D" w:rsidR="006C1E5C" w:rsidRDefault="00E87804" w:rsidP="00E87804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Bieg okresu rękojmi za wady rozpoczyna się od daty podpisania protokołu odbioru końcowego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dokumentacji projektowej i materiałów przetargowych. Uprawnienia </w:t>
      </w:r>
      <w:r w:rsidRPr="006C1E5C">
        <w:rPr>
          <w:rFonts w:ascii="Blogger Sans" w:hAnsi="Blogger Sans"/>
        </w:rPr>
        <w:lastRenderedPageBreak/>
        <w:t>Zamawiającego z tytułu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rękojmi wygasają w stosunku do Wykonawcy po upływie trzech lat, licząc od daty podpisania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protokołu odbioru końcowego dokumentacji projektowej i materiałów przetargowych,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z zastrzeżeniem, że zakończenie okresu rękojmi nie może nastąpić wcześniej, niż po stwierdzeniu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 xml:space="preserve">przez Zamawiającego usunięcia wad ujawnionych </w:t>
      </w:r>
      <w:r w:rsidR="006C1E5C">
        <w:rPr>
          <w:rFonts w:ascii="Blogger Sans" w:hAnsi="Blogger Sans"/>
        </w:rPr>
        <w:t xml:space="preserve">                </w:t>
      </w:r>
      <w:r w:rsidRPr="006C1E5C">
        <w:rPr>
          <w:rFonts w:ascii="Blogger Sans" w:hAnsi="Blogger Sans"/>
        </w:rPr>
        <w:t>w tym okresie.</w:t>
      </w:r>
    </w:p>
    <w:p w14:paraId="51624CB1" w14:textId="0507839D" w:rsidR="00E87804" w:rsidRPr="006C1E5C" w:rsidRDefault="00E87804" w:rsidP="00E87804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 przypadku ujawnienia wad w okresie rękojmi, Wykonawca jest zobowiązany do bezpłatnego</w:t>
      </w:r>
      <w:r w:rsidR="006C1E5C">
        <w:rPr>
          <w:rFonts w:ascii="Blogger Sans" w:hAnsi="Blogger Sans"/>
        </w:rPr>
        <w:t xml:space="preserve"> </w:t>
      </w:r>
      <w:r w:rsidRPr="006C1E5C">
        <w:rPr>
          <w:rFonts w:ascii="Blogger Sans" w:hAnsi="Blogger Sans"/>
        </w:rPr>
        <w:t>usunięcia wad w terminie wyznaczonym przez Zamawiającego.</w:t>
      </w:r>
    </w:p>
    <w:p w14:paraId="432511CB" w14:textId="1218308F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Calibri" w:hAnsi="Calibri" w:cs="Calibri"/>
          <w:b/>
          <w:bCs/>
        </w:rPr>
        <w:t>§</w:t>
      </w:r>
      <w:r w:rsidRPr="006C1E5C">
        <w:rPr>
          <w:rFonts w:ascii="Blogger Sans" w:hAnsi="Blogger Sans"/>
          <w:b/>
          <w:bCs/>
        </w:rPr>
        <w:t xml:space="preserve"> 1</w:t>
      </w:r>
      <w:r w:rsidR="006C1E5C" w:rsidRPr="006C1E5C">
        <w:rPr>
          <w:rFonts w:ascii="Blogger Sans" w:hAnsi="Blogger Sans"/>
          <w:b/>
          <w:bCs/>
        </w:rPr>
        <w:t>3</w:t>
      </w:r>
      <w:r w:rsidRPr="006C1E5C">
        <w:rPr>
          <w:rFonts w:ascii="Blogger Sans" w:hAnsi="Blogger Sans"/>
          <w:b/>
          <w:bCs/>
        </w:rPr>
        <w:t>.</w:t>
      </w:r>
    </w:p>
    <w:p w14:paraId="00287D61" w14:textId="77777777" w:rsidR="00E87804" w:rsidRPr="006C1E5C" w:rsidRDefault="00E87804" w:rsidP="006C1E5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6C1E5C">
        <w:rPr>
          <w:rFonts w:ascii="Blogger Sans" w:hAnsi="Blogger Sans"/>
          <w:b/>
          <w:bCs/>
        </w:rPr>
        <w:t>Zmiany umowy</w:t>
      </w:r>
    </w:p>
    <w:p w14:paraId="7FB6E6E1" w14:textId="5C108C36" w:rsidR="00D91428" w:rsidRDefault="00E87804" w:rsidP="00E87804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6C1E5C">
        <w:rPr>
          <w:rFonts w:ascii="Blogger Sans" w:hAnsi="Blogger Sans"/>
        </w:rPr>
        <w:t>W przypadku braku możliwości uzyskania przez Wykonawcę wymaganych uzgodnień, decyzji w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terminie umownym z przyczyn niezależnych od Wykonawcy przy zachowaniu przez Wykonawcę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należytej staranności, Strony mogą przedłużyć odpowiednio terminy realizacji umowy po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 xml:space="preserve">wprowadzeniu stosownych ustaleń w tym zakresie, z zastrzeżeniem, </w:t>
      </w:r>
      <w:r w:rsidR="00D91428">
        <w:rPr>
          <w:rFonts w:ascii="Blogger Sans" w:hAnsi="Blogger Sans"/>
        </w:rPr>
        <w:t xml:space="preserve">                               </w:t>
      </w:r>
      <w:r w:rsidRPr="00D91428">
        <w:rPr>
          <w:rFonts w:ascii="Blogger Sans" w:hAnsi="Blogger Sans"/>
        </w:rPr>
        <w:t>że wynagrodzenie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Wykonawcy pozostaje bez zmian.</w:t>
      </w:r>
    </w:p>
    <w:p w14:paraId="6A4934B6" w14:textId="77777777" w:rsidR="00D91428" w:rsidRDefault="00E87804" w:rsidP="00E87804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 przypadku konieczności wprowadzenia zmian do dokumentacji projektowej i materiałów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przetargowych na skutek wydanych decyzji lub wymogu uzyskania decyzji lub uzgodnienia pod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warunkiem wprowadzenia określonej modyfikacji, Strony mogą przedłużyć odpowiednio terminy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realizacji umowy o okres potrzebny do dokonania zmian, z zastrzeżeniem, że wynagrodzenie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Wykonawcy pozostaje bez zmian.</w:t>
      </w:r>
    </w:p>
    <w:p w14:paraId="2326C48C" w14:textId="77777777" w:rsidR="00F31603" w:rsidRDefault="00E87804" w:rsidP="00F31603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 przypadkach wskazanych w ust. 1 do 3, kar umownych nie stosuje się.</w:t>
      </w:r>
    </w:p>
    <w:p w14:paraId="2CC35575" w14:textId="77777777" w:rsidR="00F31603" w:rsidRDefault="00F31603" w:rsidP="00F31603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 xml:space="preserve">Wszelkie zamiany umowy dopuszczalne są wyłącznie w trybie zgodnym z treścią art. 455 ustawy Prawo zamówień publicznych. </w:t>
      </w:r>
    </w:p>
    <w:p w14:paraId="4A108E4E" w14:textId="77777777" w:rsidR="00F31603" w:rsidRDefault="00F31603" w:rsidP="00F31603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Zgodnie z treścią art. 455 ust. 1 pkt. 1) ustawy Zamawiający przewiduje możliwość dokonania zmian postanowień zawartej umowy w stosunku do treści oferty, na podstawie której dokonano wyboru Wykonawcy.</w:t>
      </w:r>
    </w:p>
    <w:p w14:paraId="56FAD0B7" w14:textId="6B20B10F" w:rsidR="00F31603" w:rsidRDefault="00F31603" w:rsidP="00F31603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Zmiany istotnych postanowień umowy, na skutek wystąpienia poniższych okoliczności mogą dotyczyć następujących jej elementów</w:t>
      </w:r>
      <w:r>
        <w:rPr>
          <w:rFonts w:ascii="Blogger Sans" w:hAnsi="Blogger Sans"/>
        </w:rPr>
        <w:t xml:space="preserve"> dot.</w:t>
      </w:r>
      <w:r w:rsidRPr="00F31603">
        <w:rPr>
          <w:rFonts w:ascii="Blogger Sans" w:hAnsi="Blogger Sans"/>
        </w:rPr>
        <w:t>:</w:t>
      </w:r>
    </w:p>
    <w:p w14:paraId="12BD2A7D" w14:textId="77777777" w:rsidR="00F31603" w:rsidRPr="00F31603" w:rsidRDefault="00F31603" w:rsidP="00F31603">
      <w:pPr>
        <w:pStyle w:val="Akapitzlist"/>
        <w:numPr>
          <w:ilvl w:val="0"/>
          <w:numId w:val="46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>
        <w:rPr>
          <w:rFonts w:ascii="Blogger Sans" w:hAnsi="Blogger Sans"/>
        </w:rPr>
        <w:t>t</w:t>
      </w:r>
      <w:r w:rsidRPr="00F31603">
        <w:rPr>
          <w:rFonts w:ascii="Blogger Sans" w:hAnsi="Blogger Sans"/>
        </w:rPr>
        <w:t>ermin</w:t>
      </w:r>
      <w:r>
        <w:rPr>
          <w:rFonts w:ascii="Blogger Sans" w:hAnsi="Blogger Sans"/>
        </w:rPr>
        <w:t>u</w:t>
      </w:r>
      <w:r w:rsidRPr="00F31603">
        <w:rPr>
          <w:rFonts w:ascii="Blogger Sans" w:hAnsi="Blogger Sans"/>
        </w:rPr>
        <w:t xml:space="preserve"> i warunków płatności w przypadku:</w:t>
      </w:r>
    </w:p>
    <w:p w14:paraId="7E13ABB6" w14:textId="77777777" w:rsidR="00F31603" w:rsidRDefault="00F31603" w:rsidP="00F31603">
      <w:pPr>
        <w:pStyle w:val="Akapitzlist"/>
        <w:numPr>
          <w:ilvl w:val="0"/>
          <w:numId w:val="47"/>
        </w:numPr>
        <w:spacing w:after="0" w:line="240" w:lineRule="auto"/>
        <w:ind w:hanging="295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nieprzewidzianego brak płynności finansowej u Zamawiającego,</w:t>
      </w:r>
    </w:p>
    <w:p w14:paraId="53AF6F0F" w14:textId="77777777" w:rsidR="00F31603" w:rsidRDefault="00F31603" w:rsidP="00F31603">
      <w:pPr>
        <w:pStyle w:val="Akapitzlist"/>
        <w:numPr>
          <w:ilvl w:val="0"/>
          <w:numId w:val="47"/>
        </w:numPr>
        <w:spacing w:after="0" w:line="240" w:lineRule="auto"/>
        <w:ind w:hanging="295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wystąpienia siły wyższej,</w:t>
      </w:r>
    </w:p>
    <w:p w14:paraId="0C447BBA" w14:textId="77777777" w:rsidR="00F31603" w:rsidRDefault="00F31603" w:rsidP="00F31603">
      <w:pPr>
        <w:pStyle w:val="Akapitzlist"/>
        <w:numPr>
          <w:ilvl w:val="0"/>
          <w:numId w:val="47"/>
        </w:numPr>
        <w:spacing w:after="0" w:line="240" w:lineRule="auto"/>
        <w:ind w:hanging="295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zmiany terminu wykonania zamówienia</w:t>
      </w:r>
      <w:r>
        <w:rPr>
          <w:rFonts w:ascii="Blogger Sans" w:hAnsi="Blogger Sans"/>
        </w:rPr>
        <w:t>,</w:t>
      </w:r>
    </w:p>
    <w:p w14:paraId="3A4B49EA" w14:textId="6883B2D0" w:rsidR="00F31603" w:rsidRDefault="00F31603" w:rsidP="00F31603">
      <w:pPr>
        <w:pStyle w:val="Akapitzlist"/>
        <w:numPr>
          <w:ilvl w:val="0"/>
          <w:numId w:val="47"/>
        </w:numPr>
        <w:spacing w:after="0" w:line="240" w:lineRule="auto"/>
        <w:ind w:hanging="295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w przypadku niedotrzymania ustawowych terminów przez organy administracyjne wydające decyzje, uzgodnienia lub pozwolenia niezbędne do wykonania przedmiotu umowy. Wykonawca niezwłocznie powiadomi Zamawiającego o takich opóźnieniach, przedstawiając stosowną dokumentację (np. potwierdzenie złożenia wniosku i daty decyzji) i zaktualizowany harmonogram</w:t>
      </w:r>
      <w:r>
        <w:rPr>
          <w:rFonts w:ascii="Blogger Sans" w:hAnsi="Blogger Sans"/>
        </w:rPr>
        <w:t>,</w:t>
      </w:r>
    </w:p>
    <w:p w14:paraId="6CB6CF8F" w14:textId="77777777" w:rsidR="00F31603" w:rsidRPr="00F31603" w:rsidRDefault="00F31603" w:rsidP="00F31603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wynagrodzenia, w przypadku:</w:t>
      </w:r>
    </w:p>
    <w:p w14:paraId="31D95F0A" w14:textId="77777777" w:rsidR="00F31603" w:rsidRDefault="00F31603" w:rsidP="00F31603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urzędowej zmiany stawki podatku VAT (dotyczy to części wynagrodzenia za prace, których w dniu zmiany stawki podatku VAT jeszcze nie wykonano)</w:t>
      </w:r>
      <w:r>
        <w:rPr>
          <w:rFonts w:ascii="Blogger Sans" w:hAnsi="Blogger Sans"/>
        </w:rPr>
        <w:t>,</w:t>
      </w:r>
    </w:p>
    <w:p w14:paraId="72DF4F82" w14:textId="77777777" w:rsidR="00F31603" w:rsidRDefault="00F31603" w:rsidP="00F31603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wysokości minimalnego wynagrodzenia za pracę albo wysokości minimalnej stawki godzinowej, ustalonych na podstawie ustawy z dnia 10 października 2002 roku o minimalnym wynagrodzeniu za pracę. Wprowadzenie przedmiotowych zmian będzie przeprowadzane na zasadach określonych w ust.9-17 niniejszego paragrafu,</w:t>
      </w:r>
    </w:p>
    <w:p w14:paraId="63E12806" w14:textId="509C3A8F" w:rsidR="00F31603" w:rsidRDefault="00F31603" w:rsidP="00F31603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 xml:space="preserve">zasad podlegania ubezpieczeniom społecznym lub ubezpieczeniu zdrowotnemu lub wysokości stawki składki na ubezpieczenie społeczne lub ubezpieczenie zdrowotne. </w:t>
      </w:r>
      <w:r w:rsidRPr="00F31603">
        <w:rPr>
          <w:rFonts w:ascii="Blogger Sans" w:hAnsi="Blogger Sans"/>
        </w:rPr>
        <w:lastRenderedPageBreak/>
        <w:t>Wprowadzenie przedmiotowych zmian będzie przeprowadzane na zasadach określonych w ust.</w:t>
      </w:r>
      <w:r>
        <w:rPr>
          <w:rFonts w:ascii="Blogger Sans" w:hAnsi="Blogger Sans"/>
        </w:rPr>
        <w:t xml:space="preserve"> </w:t>
      </w:r>
      <w:r w:rsidR="00286241">
        <w:rPr>
          <w:rFonts w:ascii="Blogger Sans" w:hAnsi="Blogger Sans"/>
        </w:rPr>
        <w:t>11</w:t>
      </w:r>
      <w:r w:rsidRPr="00F31603">
        <w:rPr>
          <w:rFonts w:ascii="Blogger Sans" w:hAnsi="Blogger Sans"/>
        </w:rPr>
        <w:t>-1</w:t>
      </w:r>
      <w:r w:rsidR="00286241">
        <w:rPr>
          <w:rFonts w:ascii="Blogger Sans" w:hAnsi="Blogger Sans"/>
        </w:rPr>
        <w:t>8</w:t>
      </w:r>
      <w:r w:rsidRPr="00F31603">
        <w:rPr>
          <w:rFonts w:ascii="Blogger Sans" w:hAnsi="Blogger Sans"/>
        </w:rPr>
        <w:t xml:space="preserve"> niniejszego paragrafu,</w:t>
      </w:r>
    </w:p>
    <w:p w14:paraId="5FED4940" w14:textId="11743F12" w:rsidR="00F31603" w:rsidRPr="00F31603" w:rsidRDefault="00F31603" w:rsidP="00F31603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zasad gromadzenia i wysokości wpłat do pracowniczych planów kapitałowych, o których mowa w ustawie z dnia 4 października 2018 r o pracowniczych planach kapitałowych. Wprowadzenie przedmiotowych zmian będzie przeprowadzane na zasadach określonych w ust.</w:t>
      </w:r>
      <w:r w:rsidR="00286241">
        <w:rPr>
          <w:rFonts w:ascii="Blogger Sans" w:hAnsi="Blogger Sans"/>
        </w:rPr>
        <w:t xml:space="preserve"> 11</w:t>
      </w:r>
      <w:r w:rsidRPr="00F31603">
        <w:rPr>
          <w:rFonts w:ascii="Blogger Sans" w:hAnsi="Blogger Sans"/>
        </w:rPr>
        <w:t>-1</w:t>
      </w:r>
      <w:r w:rsidR="00286241">
        <w:rPr>
          <w:rFonts w:ascii="Blogger Sans" w:hAnsi="Blogger Sans"/>
        </w:rPr>
        <w:t>8</w:t>
      </w:r>
      <w:r w:rsidRPr="00F31603">
        <w:rPr>
          <w:rFonts w:ascii="Blogger Sans" w:hAnsi="Blogger Sans"/>
        </w:rPr>
        <w:t xml:space="preserve"> niniejszego paragrafu.</w:t>
      </w:r>
    </w:p>
    <w:p w14:paraId="45D6778A" w14:textId="77777777" w:rsidR="00D91428" w:rsidRDefault="00E87804" w:rsidP="00E87804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 xml:space="preserve">W przypadku konieczności zmiany przewidywanego w </w:t>
      </w:r>
      <w:r w:rsidRPr="00D91428">
        <w:rPr>
          <w:rFonts w:ascii="Calibri" w:hAnsi="Calibri" w:cs="Calibri"/>
        </w:rPr>
        <w:t>§</w:t>
      </w:r>
      <w:r w:rsidRPr="00D91428">
        <w:rPr>
          <w:rFonts w:ascii="Blogger Sans" w:hAnsi="Blogger Sans"/>
        </w:rPr>
        <w:t xml:space="preserve"> 2 pkt 2 terminu zako</w:t>
      </w:r>
      <w:r w:rsidRPr="00D91428">
        <w:rPr>
          <w:rFonts w:ascii="Blogger Sans" w:hAnsi="Blogger Sans" w:cs="Blogger Sans"/>
        </w:rPr>
        <w:t>ń</w:t>
      </w:r>
      <w:r w:rsidRPr="00D91428">
        <w:rPr>
          <w:rFonts w:ascii="Blogger Sans" w:hAnsi="Blogger Sans"/>
        </w:rPr>
        <w:t>czenia inwestycji,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termin zakończenia nadzorów autorskich zostanie dostosowany do aktualnego terminu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zakończenia inwestycji, z zastrzeżeniem, że wynagrodzenie Wykonawcy pozostaje bez zmian.</w:t>
      </w:r>
    </w:p>
    <w:p w14:paraId="2CF0588D" w14:textId="77777777" w:rsidR="00D91428" w:rsidRDefault="00E87804" w:rsidP="00E87804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Wszelkie zmiany i uzupełnienia treści umowy wymagają pod rygorem nieważności sporządzenia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aneksu do umowy i podpisania przez obie Strony.</w:t>
      </w:r>
    </w:p>
    <w:p w14:paraId="37250465" w14:textId="77777777" w:rsidR="00D91428" w:rsidRPr="00D91428" w:rsidRDefault="00D91428" w:rsidP="00D91428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Nie stanowi zmiany umowy:</w:t>
      </w:r>
    </w:p>
    <w:p w14:paraId="22267447" w14:textId="48D7A28E" w:rsidR="00D91428" w:rsidRDefault="00D91428" w:rsidP="00D91428">
      <w:pPr>
        <w:pStyle w:val="Akapitzlist"/>
        <w:numPr>
          <w:ilvl w:val="0"/>
          <w:numId w:val="4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zmiana adresów Zamawiającego i Wykonawcy</w:t>
      </w:r>
      <w:r>
        <w:rPr>
          <w:rFonts w:ascii="Blogger Sans" w:hAnsi="Blogger Sans"/>
        </w:rPr>
        <w:t>,</w:t>
      </w:r>
    </w:p>
    <w:p w14:paraId="38479C9D" w14:textId="60D6D2A5" w:rsidR="00D91428" w:rsidRDefault="00D91428" w:rsidP="00D91428">
      <w:pPr>
        <w:pStyle w:val="Akapitzlist"/>
        <w:numPr>
          <w:ilvl w:val="0"/>
          <w:numId w:val="4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 xml:space="preserve">zmiana adresów do korespondencji, o których mowa w </w:t>
      </w:r>
      <w:r w:rsidRPr="00D91428">
        <w:rPr>
          <w:rFonts w:ascii="Calibri" w:hAnsi="Calibri" w:cs="Calibri"/>
        </w:rPr>
        <w:t>§</w:t>
      </w:r>
      <w:r w:rsidRPr="00D91428">
        <w:rPr>
          <w:rFonts w:ascii="Blogger Sans" w:hAnsi="Blogger Sans"/>
        </w:rPr>
        <w:t xml:space="preserve"> 1</w:t>
      </w:r>
      <w:r>
        <w:rPr>
          <w:rFonts w:ascii="Blogger Sans" w:hAnsi="Blogger Sans"/>
        </w:rPr>
        <w:t>4</w:t>
      </w:r>
      <w:r w:rsidRPr="00D91428">
        <w:rPr>
          <w:rFonts w:ascii="Blogger Sans" w:hAnsi="Blogger Sans"/>
        </w:rPr>
        <w:t xml:space="preserve"> ust. 3</w:t>
      </w:r>
      <w:r>
        <w:rPr>
          <w:rFonts w:ascii="Blogger Sans" w:hAnsi="Blogger Sans"/>
        </w:rPr>
        <w:t>,</w:t>
      </w:r>
    </w:p>
    <w:p w14:paraId="2E4FFE31" w14:textId="17C85679" w:rsidR="00D91428" w:rsidRDefault="00D91428" w:rsidP="00D91428">
      <w:pPr>
        <w:pStyle w:val="Akapitzlist"/>
        <w:numPr>
          <w:ilvl w:val="0"/>
          <w:numId w:val="4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zmiana osób reprezentujących Zamawiającego i Wykonawcę</w:t>
      </w:r>
      <w:r>
        <w:rPr>
          <w:rFonts w:ascii="Blogger Sans" w:hAnsi="Blogger Sans"/>
        </w:rPr>
        <w:t>,</w:t>
      </w:r>
    </w:p>
    <w:p w14:paraId="4DD75865" w14:textId="77777777" w:rsidR="00D91428" w:rsidRPr="00D91428" w:rsidRDefault="00D91428" w:rsidP="00D91428">
      <w:pPr>
        <w:pStyle w:val="Akapitzlist"/>
        <w:numPr>
          <w:ilvl w:val="0"/>
          <w:numId w:val="43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utrata mocy lub zmiana aktów prawnych przywołanych w treści Umowy. W każdym takim</w:t>
      </w:r>
      <w:r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przypadku Wykonawca ma obowiązek stosowania się do obowiązujących w danym czasie</w:t>
      </w:r>
      <w:r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aktów prawa.</w:t>
      </w:r>
    </w:p>
    <w:p w14:paraId="052BEF54" w14:textId="77777777" w:rsidR="00F31603" w:rsidRDefault="00E87804" w:rsidP="00672E0F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Zmiany wskazane w ust. 7 pkt 1 - 3 dokonywane są w drodze jednostronnego pisemnego</w:t>
      </w:r>
      <w:r w:rsidR="00D91428">
        <w:rPr>
          <w:rFonts w:ascii="Blogger Sans" w:hAnsi="Blogger Sans"/>
        </w:rPr>
        <w:t xml:space="preserve"> </w:t>
      </w:r>
      <w:r w:rsidRPr="00F31603">
        <w:rPr>
          <w:rFonts w:ascii="Blogger Sans" w:hAnsi="Blogger Sans"/>
        </w:rPr>
        <w:t>oświadczenia danej Strony i wywołują skutek od dnia doręczenia go drugiej Stronie.</w:t>
      </w:r>
    </w:p>
    <w:p w14:paraId="6F3EEBB6" w14:textId="77777777" w:rsidR="00F31603" w:rsidRPr="00F31603" w:rsidRDefault="00F31603" w:rsidP="00672E0F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 xml:space="preserve">Zamawiający </w:t>
      </w:r>
      <w:r w:rsidRPr="00F31603">
        <w:rPr>
          <w:rFonts w:ascii="Blogger Sans" w:hAnsi="Blogger Sans"/>
          <w:color w:val="000000"/>
        </w:rPr>
        <w:t>dopuszcza zmian</w:t>
      </w:r>
      <w:r>
        <w:rPr>
          <w:rFonts w:ascii="Blogger Sans" w:hAnsi="Blogger Sans"/>
          <w:color w:val="000000"/>
        </w:rPr>
        <w:t xml:space="preserve">ę </w:t>
      </w:r>
      <w:r w:rsidRPr="00F31603">
        <w:rPr>
          <w:rFonts w:ascii="Blogger Sans" w:hAnsi="Blogger Sans"/>
          <w:color w:val="000000"/>
        </w:rPr>
        <w:t>wynagrodzenia w 202</w:t>
      </w:r>
      <w:r>
        <w:rPr>
          <w:rFonts w:ascii="Blogger Sans" w:hAnsi="Blogger Sans"/>
          <w:color w:val="000000"/>
        </w:rPr>
        <w:t>6</w:t>
      </w:r>
      <w:r w:rsidRPr="00F31603">
        <w:rPr>
          <w:rFonts w:ascii="Blogger Sans" w:hAnsi="Blogger Sans"/>
          <w:color w:val="000000"/>
        </w:rPr>
        <w:t xml:space="preserve"> roku.</w:t>
      </w:r>
    </w:p>
    <w:p w14:paraId="7BBFCA4D" w14:textId="4F28A5C5" w:rsidR="00F31603" w:rsidRPr="00F31603" w:rsidRDefault="00F31603" w:rsidP="00672E0F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 xml:space="preserve">Zamawiający dokona waloryzacji wynagrodzenia określonego w </w:t>
      </w:r>
      <w:r w:rsidRPr="00F31603">
        <w:rPr>
          <w:rFonts w:ascii="Calibri" w:hAnsi="Calibri" w:cs="Calibri"/>
        </w:rPr>
        <w:t>§</w:t>
      </w:r>
      <w:r w:rsidRPr="00F31603">
        <w:rPr>
          <w:rFonts w:ascii="Blogger Sans" w:hAnsi="Blogger Sans"/>
        </w:rPr>
        <w:t xml:space="preserve"> 8 ust. 1 Umowy w roku 2026 poprzez zwiększenie lub zmniejszenie cen jednostkowych o wartość wskaźnika cen towarów i usług konsumpcyjnych ogółem za poprzedni rok kalendarzowy ogłaszanego przez Prezesa Głównego Urzędu Statystycznego, opublikowanego w </w:t>
      </w:r>
      <w:r>
        <w:rPr>
          <w:rFonts w:ascii="Blogger Sans" w:hAnsi="Blogger Sans"/>
        </w:rPr>
        <w:t>lipcu</w:t>
      </w:r>
      <w:r w:rsidRPr="00F31603">
        <w:rPr>
          <w:rFonts w:ascii="Blogger Sans" w:hAnsi="Blogger Sans"/>
        </w:rPr>
        <w:t xml:space="preserve"> 2026 r. w przypadku zmiany ceny materiałów lub kosztów związanych z </w:t>
      </w:r>
      <w:r w:rsidRPr="00F31603">
        <w:rPr>
          <w:rFonts w:ascii="Blogger Sans" w:hAnsi="Blogger Sans"/>
          <w:color w:val="000000"/>
        </w:rPr>
        <w:t>realizacją zamówienia, o co najmniej 5 % w stosunku do cen obowiązujących w dniu zawarcia niniejszej umowy.</w:t>
      </w:r>
    </w:p>
    <w:p w14:paraId="07C0DB2C" w14:textId="09D993E1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 w:val="0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 xml:space="preserve">Zwaloryzowane ceny będą obowiązywały dla </w:t>
      </w:r>
      <w:r w:rsidR="00672E0F">
        <w:rPr>
          <w:rFonts w:ascii="Blogger Sans" w:hAnsi="Blogger Sans"/>
        </w:rPr>
        <w:t>usług</w:t>
      </w:r>
      <w:r w:rsidRPr="00F31603">
        <w:rPr>
          <w:rFonts w:ascii="Blogger Sans" w:hAnsi="Blogger Sans"/>
        </w:rPr>
        <w:t xml:space="preserve"> nieodebranych.</w:t>
      </w:r>
    </w:p>
    <w:p w14:paraId="0CA4C961" w14:textId="671A21A4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 w:val="0"/>
        <w:jc w:val="both"/>
        <w:rPr>
          <w:rFonts w:ascii="Blogger Sans" w:hAnsi="Blogger Sans"/>
        </w:rPr>
      </w:pPr>
      <w:r w:rsidRPr="00F31603">
        <w:rPr>
          <w:rFonts w:ascii="Blogger Sans" w:hAnsi="Blogger Sans"/>
        </w:rPr>
        <w:t>W przypadku gdyby wskaźnik, o którym mowa w ust. 1</w:t>
      </w:r>
      <w:r w:rsidR="00672E0F">
        <w:rPr>
          <w:rFonts w:ascii="Blogger Sans" w:hAnsi="Blogger Sans"/>
        </w:rPr>
        <w:t>2</w:t>
      </w:r>
      <w:r w:rsidRPr="00F31603">
        <w:rPr>
          <w:rFonts w:ascii="Blogger Sans" w:hAnsi="Blogger Sans"/>
        </w:rPr>
        <w:t>, przestał być dostępny, zastosowanie znajdą inne, najbardziej zbliżone, wskaźniki publikowane przez Prezesa Głównego Urzędu Statystycznego.</w:t>
      </w:r>
    </w:p>
    <w:p w14:paraId="28CE5007" w14:textId="77777777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 w:val="0"/>
        <w:jc w:val="both"/>
        <w:rPr>
          <w:rFonts w:ascii="Blogger Sans" w:hAnsi="Blogger Sans"/>
          <w:color w:val="000000"/>
        </w:rPr>
      </w:pPr>
      <w:r w:rsidRPr="00F31603">
        <w:rPr>
          <w:rFonts w:ascii="Blogger Sans" w:hAnsi="Blogger Sans"/>
        </w:rPr>
        <w:t xml:space="preserve">Waloryzacja zostanie uwzględniona przez Wykonawcę przy kalkulacji wynagrodzenia, </w:t>
      </w:r>
      <w:r w:rsidRPr="00F31603">
        <w:rPr>
          <w:rFonts w:ascii="Blogger Sans" w:hAnsi="Blogger Sans"/>
          <w:color w:val="000000"/>
        </w:rPr>
        <w:t>wypłacanego na podstawie faktury VAT wystawianej po podpisaniu aneksu i dokonaniu odbioru.</w:t>
      </w:r>
    </w:p>
    <w:p w14:paraId="0DE0E274" w14:textId="77777777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contextualSpacing w:val="0"/>
        <w:jc w:val="both"/>
        <w:rPr>
          <w:rFonts w:ascii="Blogger Sans" w:hAnsi="Blogger Sans"/>
          <w:color w:val="000000"/>
        </w:rPr>
      </w:pPr>
      <w:r w:rsidRPr="00F31603">
        <w:rPr>
          <w:rFonts w:ascii="Blogger Sans" w:hAnsi="Blogger Sans"/>
          <w:color w:val="000000"/>
        </w:rPr>
        <w:t xml:space="preserve">W wyniku zastosowania postanowień powyższych maksymalna zmiana wysokości wynagrodzenia nie może przekroczyć wysokości 7% wynagrodzenia określonego w </w:t>
      </w:r>
      <w:r w:rsidRPr="00F31603">
        <w:rPr>
          <w:rFonts w:ascii="Calibri" w:hAnsi="Calibri" w:cs="Calibri"/>
          <w:color w:val="000000"/>
        </w:rPr>
        <w:t>§</w:t>
      </w:r>
      <w:r w:rsidRPr="00F31603">
        <w:rPr>
          <w:rFonts w:ascii="Blogger Sans" w:hAnsi="Blogger Sans"/>
          <w:color w:val="000000"/>
        </w:rPr>
        <w:t xml:space="preserve"> 8 ust. 1 Umowy.</w:t>
      </w:r>
    </w:p>
    <w:p w14:paraId="075C41AE" w14:textId="77777777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357" w:hanging="357"/>
        <w:contextualSpacing w:val="0"/>
        <w:jc w:val="both"/>
        <w:rPr>
          <w:rFonts w:ascii="Blogger Sans" w:hAnsi="Blogger Sans"/>
          <w:color w:val="000000"/>
        </w:rPr>
      </w:pPr>
      <w:r w:rsidRPr="00F31603">
        <w:rPr>
          <w:rFonts w:ascii="Blogger Sans" w:hAnsi="Blogger Sans"/>
          <w:color w:val="000000"/>
        </w:rPr>
        <w:t>W przypadku zmiany wynagrodzenia w związku z zastosowaniem ustępów powyższych, Wykonawca jest zobowiązany do zmiany wynagrodzenia przysługującego podwykonawcom z którymi zawarł umowy, w zakresie odpowiadającym zmianom cen materiałów lub kosztów dotyczących zobowiązania tych podwykonawców, jeśli przedmiotem zawartych z nimi umów są roboty budowlane lub usługi oraz okres obowiązywania tych umów przekracza okres 6 miesięcy.</w:t>
      </w:r>
    </w:p>
    <w:p w14:paraId="795052E6" w14:textId="77777777" w:rsidR="00F31603" w:rsidRPr="00F31603" w:rsidRDefault="00F31603" w:rsidP="00672E0F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357" w:hanging="357"/>
        <w:contextualSpacing w:val="0"/>
        <w:jc w:val="both"/>
        <w:rPr>
          <w:rFonts w:ascii="Blogger Sans" w:hAnsi="Blogger Sans"/>
        </w:rPr>
      </w:pPr>
      <w:r w:rsidRPr="00F31603">
        <w:rPr>
          <w:rFonts w:ascii="Blogger Sans" w:hAnsi="Blogger Sans"/>
          <w:color w:val="000000"/>
        </w:rPr>
        <w:t>Postanowienia niniejszego paragrafu wyczerpują</w:t>
      </w:r>
      <w:r w:rsidRPr="00F31603">
        <w:rPr>
          <w:rFonts w:ascii="Blogger Sans" w:hAnsi="Blogger Sans"/>
        </w:rPr>
        <w:t xml:space="preserve"> wszelkie roszczenia Zamawiającego oraz </w:t>
      </w:r>
      <w:r w:rsidRPr="00F31603">
        <w:rPr>
          <w:rFonts w:ascii="Blogger Sans" w:hAnsi="Blogger Sans"/>
        </w:rPr>
        <w:lastRenderedPageBreak/>
        <w:t>Wykonawcy z tytułu zmiany w toku realizacji Umowy cen robót i usług na rynku.</w:t>
      </w:r>
    </w:p>
    <w:p w14:paraId="477DC796" w14:textId="77777777" w:rsidR="00F31603" w:rsidRPr="00672E0F" w:rsidRDefault="00F31603" w:rsidP="00672E0F">
      <w:pPr>
        <w:spacing w:after="0" w:line="240" w:lineRule="auto"/>
        <w:jc w:val="both"/>
        <w:rPr>
          <w:rFonts w:ascii="Blogger Sans" w:hAnsi="Blogger Sans"/>
        </w:rPr>
      </w:pPr>
    </w:p>
    <w:p w14:paraId="2B224581" w14:textId="64653FF3" w:rsidR="00E87804" w:rsidRPr="00D91428" w:rsidRDefault="00E87804" w:rsidP="00D9142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D91428">
        <w:rPr>
          <w:rFonts w:ascii="Calibri" w:hAnsi="Calibri" w:cs="Calibri"/>
          <w:b/>
          <w:bCs/>
        </w:rPr>
        <w:t>§</w:t>
      </w:r>
      <w:r w:rsidRPr="00D91428">
        <w:rPr>
          <w:rFonts w:ascii="Blogger Sans" w:hAnsi="Blogger Sans"/>
          <w:b/>
          <w:bCs/>
        </w:rPr>
        <w:t xml:space="preserve"> 1</w:t>
      </w:r>
      <w:r w:rsidR="00D91428" w:rsidRPr="00D91428">
        <w:rPr>
          <w:rFonts w:ascii="Blogger Sans" w:hAnsi="Blogger Sans"/>
          <w:b/>
          <w:bCs/>
        </w:rPr>
        <w:t>4.</w:t>
      </w:r>
    </w:p>
    <w:p w14:paraId="5CD123FA" w14:textId="77777777" w:rsidR="00E87804" w:rsidRPr="00D91428" w:rsidRDefault="00E87804" w:rsidP="00D91428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D91428">
        <w:rPr>
          <w:rFonts w:ascii="Blogger Sans" w:hAnsi="Blogger Sans"/>
          <w:b/>
          <w:bCs/>
        </w:rPr>
        <w:t>Postanowienia końcowe</w:t>
      </w:r>
    </w:p>
    <w:p w14:paraId="39C0187A" w14:textId="77777777" w:rsidR="00D91428" w:rsidRDefault="00E87804" w:rsidP="00E87804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Ze strony Zamawiającego do odbioru Dokumentacji upoważniony zostanie: ……………….</w:t>
      </w:r>
    </w:p>
    <w:p w14:paraId="4BE0EB79" w14:textId="77777777" w:rsidR="00D91428" w:rsidRDefault="00E87804" w:rsidP="00E87804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Ewentualne spory wynikłe w trakcie realizacji umowy będą rozstrzygane w pierwszej kolejności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polubownie, na zasadzie porozumienia Stron. W przypadku braku takiego porozumienia, sporne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kwestie rozstrzygane będą przez sąd właściwy dla siedziby Zamawiającego.</w:t>
      </w:r>
    </w:p>
    <w:p w14:paraId="30D0C068" w14:textId="77777777" w:rsidR="00D91428" w:rsidRDefault="00D91428" w:rsidP="00D91428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Wszelkie zawiadomienia i korespondencja związana z umową powinna być kierowana pod</w:t>
      </w:r>
      <w:r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następujące adresy:</w:t>
      </w:r>
    </w:p>
    <w:p w14:paraId="53721CAA" w14:textId="77777777" w:rsidR="00D91428" w:rsidRDefault="00D91428" w:rsidP="00D91428">
      <w:pPr>
        <w:pStyle w:val="Akapitzlist"/>
        <w:numPr>
          <w:ilvl w:val="0"/>
          <w:numId w:val="4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Zamawiającego –</w:t>
      </w:r>
    </w:p>
    <w:p w14:paraId="5BC27927" w14:textId="77777777" w:rsidR="00D91428" w:rsidRPr="00D91428" w:rsidRDefault="00D91428" w:rsidP="00D91428">
      <w:pPr>
        <w:pStyle w:val="Akapitzlist"/>
        <w:numPr>
          <w:ilvl w:val="0"/>
          <w:numId w:val="45"/>
        </w:numPr>
        <w:spacing w:after="0" w:line="240" w:lineRule="auto"/>
        <w:ind w:left="851" w:hanging="425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Wykonawcy –</w:t>
      </w:r>
    </w:p>
    <w:p w14:paraId="1E836DD0" w14:textId="77777777" w:rsidR="00D91428" w:rsidRDefault="00E87804" w:rsidP="00E87804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Prawa i obowiązki wynikające z niniejszej umowy nie mogą być przenoszone na osoby trzecie,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bez pisemnej zgody Stron.</w:t>
      </w:r>
    </w:p>
    <w:p w14:paraId="51030CB4" w14:textId="77777777" w:rsidR="00D91428" w:rsidRDefault="00E87804" w:rsidP="00E87804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>W sprawach nieuregulowanych niniejszą umową mają zastosowanie odpowiednie przepisy, a w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szczególności przepisy ustaw: Prawo zamówień publicznych, Kodeks cywilny, Prawo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>budowlane, ustawy o prawie autorskim i prawach pokrewnych.</w:t>
      </w:r>
    </w:p>
    <w:p w14:paraId="09450D10" w14:textId="5FEAB2F8" w:rsidR="00E87804" w:rsidRDefault="00E87804" w:rsidP="00E87804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Blogger Sans" w:hAnsi="Blogger Sans"/>
        </w:rPr>
      </w:pPr>
      <w:r w:rsidRPr="00D91428">
        <w:rPr>
          <w:rFonts w:ascii="Blogger Sans" w:hAnsi="Blogger Sans"/>
        </w:rPr>
        <w:t xml:space="preserve">Umowa niniejsza została sporządzona w </w:t>
      </w:r>
      <w:r w:rsidR="00D91428">
        <w:rPr>
          <w:rFonts w:ascii="Blogger Sans" w:hAnsi="Blogger Sans"/>
        </w:rPr>
        <w:t>2</w:t>
      </w:r>
      <w:r w:rsidRPr="00D91428">
        <w:rPr>
          <w:rFonts w:ascii="Blogger Sans" w:hAnsi="Blogger Sans"/>
        </w:rPr>
        <w:t xml:space="preserve"> jednobrzmiących egzemplarzach,</w:t>
      </w:r>
      <w:r w:rsidR="00D91428">
        <w:rPr>
          <w:rFonts w:ascii="Blogger Sans" w:hAnsi="Blogger Sans"/>
        </w:rPr>
        <w:t xml:space="preserve"> </w:t>
      </w:r>
      <w:r w:rsidRPr="00D91428">
        <w:rPr>
          <w:rFonts w:ascii="Blogger Sans" w:hAnsi="Blogger Sans"/>
        </w:rPr>
        <w:t xml:space="preserve">w tym </w:t>
      </w:r>
      <w:r w:rsidR="00D91428">
        <w:rPr>
          <w:rFonts w:ascii="Blogger Sans" w:hAnsi="Blogger Sans"/>
        </w:rPr>
        <w:t>1</w:t>
      </w:r>
      <w:r w:rsidRPr="00D91428">
        <w:rPr>
          <w:rFonts w:ascii="Blogger Sans" w:hAnsi="Blogger Sans"/>
        </w:rPr>
        <w:t xml:space="preserve"> egz. dla Zamawiającego, 1 egz. dla Wykonawcy.</w:t>
      </w:r>
    </w:p>
    <w:p w14:paraId="50B33F7D" w14:textId="77777777" w:rsidR="00D91428" w:rsidRDefault="00D91428" w:rsidP="00D91428">
      <w:pPr>
        <w:spacing w:after="0" w:line="240" w:lineRule="auto"/>
        <w:jc w:val="both"/>
        <w:rPr>
          <w:rFonts w:ascii="Blogger Sans" w:hAnsi="Blogger Sans"/>
        </w:rPr>
      </w:pPr>
    </w:p>
    <w:p w14:paraId="5653C57F" w14:textId="77777777" w:rsidR="00D91428" w:rsidRDefault="00D91428" w:rsidP="00D91428">
      <w:pPr>
        <w:spacing w:after="0" w:line="240" w:lineRule="auto"/>
        <w:jc w:val="both"/>
        <w:rPr>
          <w:rFonts w:ascii="Blogger Sans" w:hAnsi="Blogger Sans"/>
        </w:rPr>
      </w:pPr>
    </w:p>
    <w:p w14:paraId="503DA622" w14:textId="77777777" w:rsidR="00D91428" w:rsidRPr="00D91428" w:rsidRDefault="00D91428" w:rsidP="00D91428">
      <w:pPr>
        <w:spacing w:after="0" w:line="240" w:lineRule="auto"/>
        <w:jc w:val="both"/>
        <w:rPr>
          <w:rFonts w:ascii="Blogger Sans" w:hAnsi="Blogger Sans"/>
        </w:rPr>
      </w:pPr>
    </w:p>
    <w:p w14:paraId="4A6FDBA4" w14:textId="77777777" w:rsidR="00D91428" w:rsidRPr="00D91428" w:rsidRDefault="00D91428" w:rsidP="00D91428">
      <w:pPr>
        <w:spacing w:after="0" w:line="240" w:lineRule="auto"/>
        <w:jc w:val="center"/>
        <w:rPr>
          <w:rFonts w:ascii="Blogger Sans" w:hAnsi="Blogger Sans"/>
          <w:b/>
        </w:rPr>
      </w:pPr>
      <w:r w:rsidRPr="00D91428">
        <w:rPr>
          <w:rFonts w:ascii="Blogger Sans" w:hAnsi="Blogger Sans"/>
          <w:b/>
        </w:rPr>
        <w:t xml:space="preserve">WYKONAWCA </w:t>
      </w:r>
      <w:r w:rsidRPr="00D91428">
        <w:rPr>
          <w:rFonts w:ascii="Blogger Sans" w:hAnsi="Blogger Sans"/>
          <w:b/>
        </w:rPr>
        <w:tab/>
      </w:r>
      <w:r w:rsidRPr="00D91428">
        <w:rPr>
          <w:rFonts w:ascii="Blogger Sans" w:hAnsi="Blogger Sans"/>
          <w:b/>
        </w:rPr>
        <w:tab/>
        <w:t xml:space="preserve">               </w:t>
      </w:r>
      <w:r w:rsidRPr="00D91428">
        <w:rPr>
          <w:rFonts w:ascii="Blogger Sans" w:hAnsi="Blogger Sans"/>
          <w:b/>
        </w:rPr>
        <w:tab/>
      </w:r>
      <w:r w:rsidRPr="00D91428">
        <w:rPr>
          <w:rFonts w:ascii="Blogger Sans" w:hAnsi="Blogger Sans"/>
          <w:b/>
        </w:rPr>
        <w:tab/>
        <w:t>ZAMAWIAJĄCY</w:t>
      </w:r>
    </w:p>
    <w:p w14:paraId="28314588" w14:textId="77777777" w:rsidR="00C148FF" w:rsidRPr="00E87804" w:rsidRDefault="00C148FF" w:rsidP="00E87804">
      <w:pPr>
        <w:spacing w:after="0" w:line="240" w:lineRule="auto"/>
        <w:jc w:val="both"/>
        <w:rPr>
          <w:rFonts w:ascii="Blogger Sans" w:hAnsi="Blogger Sans"/>
        </w:rPr>
      </w:pPr>
    </w:p>
    <w:sectPr w:rsidR="00C148FF" w:rsidRPr="00E878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FDD81" w14:textId="77777777" w:rsidR="00804AF1" w:rsidRDefault="00804AF1" w:rsidP="00E87804">
      <w:pPr>
        <w:spacing w:after="0" w:line="240" w:lineRule="auto"/>
      </w:pPr>
      <w:r>
        <w:separator/>
      </w:r>
    </w:p>
  </w:endnote>
  <w:endnote w:type="continuationSeparator" w:id="0">
    <w:p w14:paraId="4F3E20E8" w14:textId="77777777" w:rsidR="00804AF1" w:rsidRDefault="00804AF1" w:rsidP="00E8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C39D" w14:textId="77777777" w:rsidR="00804AF1" w:rsidRDefault="00804AF1" w:rsidP="00E87804">
      <w:pPr>
        <w:spacing w:after="0" w:line="240" w:lineRule="auto"/>
      </w:pPr>
      <w:r>
        <w:separator/>
      </w:r>
    </w:p>
  </w:footnote>
  <w:footnote w:type="continuationSeparator" w:id="0">
    <w:p w14:paraId="4C1DC18A" w14:textId="77777777" w:rsidR="00804AF1" w:rsidRDefault="00804AF1" w:rsidP="00E8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114C" w14:textId="77777777" w:rsidR="00E87804" w:rsidRDefault="00E87804" w:rsidP="00E87804">
    <w:pPr>
      <w:pStyle w:val="Nagwek"/>
      <w:rPr>
        <w:rFonts w:ascii="Blogger Sans" w:hAnsi="Blogger Sans"/>
        <w:sz w:val="22"/>
        <w:szCs w:val="22"/>
      </w:rPr>
    </w:pPr>
    <w:bookmarkStart w:id="0" w:name="_Hlk219805616"/>
    <w:bookmarkStart w:id="1" w:name="_Hlk219805617"/>
    <w:bookmarkStart w:id="2" w:name="_Hlk219806987"/>
    <w:bookmarkStart w:id="3" w:name="_Hlk219806988"/>
    <w:r w:rsidRPr="00BE52AC">
      <w:rPr>
        <w:rFonts w:ascii="Blogger Sans" w:hAnsi="Blogger Sans"/>
        <w:sz w:val="22"/>
        <w:szCs w:val="22"/>
      </w:rPr>
      <w:t>SUE.271.</w:t>
    </w:r>
    <w:r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44DF8606" w14:textId="77777777" w:rsidR="00E87804" w:rsidRDefault="00E87804" w:rsidP="00E87804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>Zał. nr 9 do Regulaminu Konkursu</w:t>
    </w:r>
  </w:p>
  <w:p w14:paraId="3DFD6AA2" w14:textId="7FF2C145" w:rsidR="00E87804" w:rsidRPr="00E87804" w:rsidRDefault="00E87804" w:rsidP="00E87804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E1FCE" wp14:editId="0676DC5C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3F9293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4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60" w:hanging="1800"/>
      </w:pPr>
    </w:lvl>
  </w:abstractNum>
  <w:abstractNum w:abstractNumId="1" w15:restartNumberingAfterBreak="0">
    <w:nsid w:val="02DD0C5C"/>
    <w:multiLevelType w:val="hybridMultilevel"/>
    <w:tmpl w:val="37448E32"/>
    <w:lvl w:ilvl="0" w:tplc="FFFFFFFF">
      <w:start w:val="1"/>
      <w:numFmt w:val="lowerLetter"/>
      <w:lvlText w:val="%1)"/>
      <w:lvlJc w:val="left"/>
      <w:pPr>
        <w:ind w:left="350" w:hanging="360"/>
      </w:pPr>
    </w:lvl>
    <w:lvl w:ilvl="1" w:tplc="FFFFFFFF" w:tentative="1">
      <w:start w:val="1"/>
      <w:numFmt w:val="lowerLetter"/>
      <w:lvlText w:val="%2."/>
      <w:lvlJc w:val="left"/>
      <w:pPr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ind w:left="1790" w:hanging="180"/>
      </w:pPr>
    </w:lvl>
    <w:lvl w:ilvl="3" w:tplc="FFFFFFFF" w:tentative="1">
      <w:start w:val="1"/>
      <w:numFmt w:val="decimal"/>
      <w:lvlText w:val="%4."/>
      <w:lvlJc w:val="left"/>
      <w:pPr>
        <w:ind w:left="2510" w:hanging="360"/>
      </w:pPr>
    </w:lvl>
    <w:lvl w:ilvl="4" w:tplc="FFFFFFFF" w:tentative="1">
      <w:start w:val="1"/>
      <w:numFmt w:val="lowerLetter"/>
      <w:lvlText w:val="%5."/>
      <w:lvlJc w:val="left"/>
      <w:pPr>
        <w:ind w:left="3230" w:hanging="360"/>
      </w:pPr>
    </w:lvl>
    <w:lvl w:ilvl="5" w:tplc="FFFFFFFF" w:tentative="1">
      <w:start w:val="1"/>
      <w:numFmt w:val="lowerRoman"/>
      <w:lvlText w:val="%6."/>
      <w:lvlJc w:val="right"/>
      <w:pPr>
        <w:ind w:left="3950" w:hanging="180"/>
      </w:pPr>
    </w:lvl>
    <w:lvl w:ilvl="6" w:tplc="FFFFFFFF" w:tentative="1">
      <w:start w:val="1"/>
      <w:numFmt w:val="decimal"/>
      <w:lvlText w:val="%7."/>
      <w:lvlJc w:val="left"/>
      <w:pPr>
        <w:ind w:left="4670" w:hanging="360"/>
      </w:pPr>
    </w:lvl>
    <w:lvl w:ilvl="7" w:tplc="FFFFFFFF" w:tentative="1">
      <w:start w:val="1"/>
      <w:numFmt w:val="lowerLetter"/>
      <w:lvlText w:val="%8."/>
      <w:lvlJc w:val="left"/>
      <w:pPr>
        <w:ind w:left="5390" w:hanging="360"/>
      </w:pPr>
    </w:lvl>
    <w:lvl w:ilvl="8" w:tplc="FFFFFFFF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 w15:restartNumberingAfterBreak="0">
    <w:nsid w:val="02FC3C84"/>
    <w:multiLevelType w:val="hybridMultilevel"/>
    <w:tmpl w:val="DA28B0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F1E9D"/>
    <w:multiLevelType w:val="hybridMultilevel"/>
    <w:tmpl w:val="43104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56A57"/>
    <w:multiLevelType w:val="hybridMultilevel"/>
    <w:tmpl w:val="6B6EE1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CEB"/>
    <w:multiLevelType w:val="hybridMultilevel"/>
    <w:tmpl w:val="347E4050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03615CF"/>
    <w:multiLevelType w:val="hybridMultilevel"/>
    <w:tmpl w:val="AE7671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F81FFB"/>
    <w:multiLevelType w:val="hybridMultilevel"/>
    <w:tmpl w:val="BD1ED96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9C7BBA"/>
    <w:multiLevelType w:val="hybridMultilevel"/>
    <w:tmpl w:val="E466DBF6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E86113"/>
    <w:multiLevelType w:val="hybridMultilevel"/>
    <w:tmpl w:val="0EC288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CB4C8A"/>
    <w:multiLevelType w:val="hybridMultilevel"/>
    <w:tmpl w:val="38F45DEC"/>
    <w:lvl w:ilvl="0" w:tplc="9B28B66C">
      <w:start w:val="1"/>
      <w:numFmt w:val="bullet"/>
      <w:lvlText w:val="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1E7B15"/>
    <w:multiLevelType w:val="hybridMultilevel"/>
    <w:tmpl w:val="36688A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149F2"/>
    <w:multiLevelType w:val="hybridMultilevel"/>
    <w:tmpl w:val="FFEA47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02E8B"/>
    <w:multiLevelType w:val="hybridMultilevel"/>
    <w:tmpl w:val="72C2D83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21B67754"/>
    <w:multiLevelType w:val="hybridMultilevel"/>
    <w:tmpl w:val="0B8EA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23BDB"/>
    <w:multiLevelType w:val="hybridMultilevel"/>
    <w:tmpl w:val="8A988F8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B20E0"/>
    <w:multiLevelType w:val="hybridMultilevel"/>
    <w:tmpl w:val="E466DB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52446"/>
    <w:multiLevelType w:val="hybridMultilevel"/>
    <w:tmpl w:val="C1A0C9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60C5A"/>
    <w:multiLevelType w:val="hybridMultilevel"/>
    <w:tmpl w:val="0BF2C8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26F28"/>
    <w:multiLevelType w:val="hybridMultilevel"/>
    <w:tmpl w:val="711E0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13495"/>
    <w:multiLevelType w:val="hybridMultilevel"/>
    <w:tmpl w:val="72A0C8C0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3F45073E"/>
    <w:multiLevelType w:val="hybridMultilevel"/>
    <w:tmpl w:val="FBD023A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 w15:restartNumberingAfterBreak="0">
    <w:nsid w:val="406C3C50"/>
    <w:multiLevelType w:val="hybridMultilevel"/>
    <w:tmpl w:val="1DB8648E"/>
    <w:lvl w:ilvl="0" w:tplc="7BB8CBA8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 w15:restartNumberingAfterBreak="0">
    <w:nsid w:val="43BE005C"/>
    <w:multiLevelType w:val="hybridMultilevel"/>
    <w:tmpl w:val="0D84CFE6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972309"/>
    <w:multiLevelType w:val="hybridMultilevel"/>
    <w:tmpl w:val="FF38A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87E54"/>
    <w:multiLevelType w:val="hybridMultilevel"/>
    <w:tmpl w:val="FFA0602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25716"/>
    <w:multiLevelType w:val="hybridMultilevel"/>
    <w:tmpl w:val="C2409DD0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C87266"/>
    <w:multiLevelType w:val="hybridMultilevel"/>
    <w:tmpl w:val="03FE98F4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4B5A0263"/>
    <w:multiLevelType w:val="hybridMultilevel"/>
    <w:tmpl w:val="931E504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B5228"/>
    <w:multiLevelType w:val="hybridMultilevel"/>
    <w:tmpl w:val="2D3CB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FF43A1"/>
    <w:multiLevelType w:val="hybridMultilevel"/>
    <w:tmpl w:val="61A8E84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77858B7"/>
    <w:multiLevelType w:val="hybridMultilevel"/>
    <w:tmpl w:val="5F2EE0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A7197"/>
    <w:multiLevelType w:val="hybridMultilevel"/>
    <w:tmpl w:val="F94C90F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5A2F7CC7"/>
    <w:multiLevelType w:val="hybridMultilevel"/>
    <w:tmpl w:val="1A28F5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31AD6"/>
    <w:multiLevelType w:val="hybridMultilevel"/>
    <w:tmpl w:val="3708AC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8164FC"/>
    <w:multiLevelType w:val="hybridMultilevel"/>
    <w:tmpl w:val="72A0C8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6" w15:restartNumberingAfterBreak="0">
    <w:nsid w:val="6159533B"/>
    <w:multiLevelType w:val="hybridMultilevel"/>
    <w:tmpl w:val="3044E8F6"/>
    <w:lvl w:ilvl="0" w:tplc="CAE0A7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34D62"/>
    <w:multiLevelType w:val="hybridMultilevel"/>
    <w:tmpl w:val="D35ABA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657B7"/>
    <w:multiLevelType w:val="hybridMultilevel"/>
    <w:tmpl w:val="93FCA16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7697A"/>
    <w:multiLevelType w:val="hybridMultilevel"/>
    <w:tmpl w:val="E6BA06B4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0" w15:restartNumberingAfterBreak="0">
    <w:nsid w:val="73CA51C7"/>
    <w:multiLevelType w:val="hybridMultilevel"/>
    <w:tmpl w:val="2A5A45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6BC5A51"/>
    <w:multiLevelType w:val="hybridMultilevel"/>
    <w:tmpl w:val="2ACEAD3E"/>
    <w:lvl w:ilvl="0" w:tplc="9B28B66C">
      <w:start w:val="1"/>
      <w:numFmt w:val="bullet"/>
      <w:lvlText w:val="®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2" w15:restartNumberingAfterBreak="0">
    <w:nsid w:val="77024F24"/>
    <w:multiLevelType w:val="hybridMultilevel"/>
    <w:tmpl w:val="D956467C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77792BFE"/>
    <w:multiLevelType w:val="hybridMultilevel"/>
    <w:tmpl w:val="A3706800"/>
    <w:lvl w:ilvl="0" w:tplc="04150019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4" w15:restartNumberingAfterBreak="0">
    <w:nsid w:val="7A05702B"/>
    <w:multiLevelType w:val="hybridMultilevel"/>
    <w:tmpl w:val="7A1ADC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10214"/>
    <w:multiLevelType w:val="hybridMultilevel"/>
    <w:tmpl w:val="D93A42C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C9B084A"/>
    <w:multiLevelType w:val="hybridMultilevel"/>
    <w:tmpl w:val="36688A4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25A45"/>
    <w:multiLevelType w:val="hybridMultilevel"/>
    <w:tmpl w:val="814C9F44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497619542">
    <w:abstractNumId w:val="29"/>
  </w:num>
  <w:num w:numId="2" w16cid:durableId="2026176715">
    <w:abstractNumId w:val="16"/>
  </w:num>
  <w:num w:numId="3" w16cid:durableId="1756592260">
    <w:abstractNumId w:val="35"/>
  </w:num>
  <w:num w:numId="4" w16cid:durableId="1364213726">
    <w:abstractNumId w:val="10"/>
  </w:num>
  <w:num w:numId="5" w16cid:durableId="911232351">
    <w:abstractNumId w:val="41"/>
  </w:num>
  <w:num w:numId="6" w16cid:durableId="637879144">
    <w:abstractNumId w:val="42"/>
  </w:num>
  <w:num w:numId="7" w16cid:durableId="1668047609">
    <w:abstractNumId w:val="43"/>
  </w:num>
  <w:num w:numId="8" w16cid:durableId="225650627">
    <w:abstractNumId w:val="21"/>
  </w:num>
  <w:num w:numId="9" w16cid:durableId="421340842">
    <w:abstractNumId w:val="9"/>
  </w:num>
  <w:num w:numId="10" w16cid:durableId="293101174">
    <w:abstractNumId w:val="44"/>
  </w:num>
  <w:num w:numId="11" w16cid:durableId="792678948">
    <w:abstractNumId w:val="1"/>
  </w:num>
  <w:num w:numId="12" w16cid:durableId="71006544">
    <w:abstractNumId w:val="22"/>
  </w:num>
  <w:num w:numId="13" w16cid:durableId="1122648860">
    <w:abstractNumId w:val="26"/>
  </w:num>
  <w:num w:numId="14" w16cid:durableId="1114792556">
    <w:abstractNumId w:val="11"/>
  </w:num>
  <w:num w:numId="15" w16cid:durableId="792794523">
    <w:abstractNumId w:val="33"/>
  </w:num>
  <w:num w:numId="16" w16cid:durableId="2034767087">
    <w:abstractNumId w:val="14"/>
  </w:num>
  <w:num w:numId="17" w16cid:durableId="183595541">
    <w:abstractNumId w:val="37"/>
  </w:num>
  <w:num w:numId="18" w16cid:durableId="1644458868">
    <w:abstractNumId w:val="34"/>
  </w:num>
  <w:num w:numId="19" w16cid:durableId="51126258">
    <w:abstractNumId w:val="15"/>
  </w:num>
  <w:num w:numId="20" w16cid:durableId="1646349677">
    <w:abstractNumId w:val="38"/>
  </w:num>
  <w:num w:numId="21" w16cid:durableId="1968929574">
    <w:abstractNumId w:val="36"/>
  </w:num>
  <w:num w:numId="22" w16cid:durableId="1060061538">
    <w:abstractNumId w:val="4"/>
  </w:num>
  <w:num w:numId="23" w16cid:durableId="1925725300">
    <w:abstractNumId w:val="23"/>
  </w:num>
  <w:num w:numId="24" w16cid:durableId="1126774545">
    <w:abstractNumId w:val="28"/>
  </w:num>
  <w:num w:numId="25" w16cid:durableId="1748459783">
    <w:abstractNumId w:val="25"/>
  </w:num>
  <w:num w:numId="26" w16cid:durableId="394620452">
    <w:abstractNumId w:val="12"/>
  </w:num>
  <w:num w:numId="27" w16cid:durableId="2008097498">
    <w:abstractNumId w:val="8"/>
  </w:num>
  <w:num w:numId="28" w16cid:durableId="833880467">
    <w:abstractNumId w:val="30"/>
  </w:num>
  <w:num w:numId="29" w16cid:durableId="1925525672">
    <w:abstractNumId w:val="40"/>
  </w:num>
  <w:num w:numId="30" w16cid:durableId="1397703228">
    <w:abstractNumId w:val="19"/>
  </w:num>
  <w:num w:numId="31" w16cid:durableId="915672430">
    <w:abstractNumId w:val="24"/>
  </w:num>
  <w:num w:numId="32" w16cid:durableId="647249282">
    <w:abstractNumId w:val="47"/>
  </w:num>
  <w:num w:numId="33" w16cid:durableId="871764107">
    <w:abstractNumId w:val="32"/>
  </w:num>
  <w:num w:numId="34" w16cid:durableId="1935549360">
    <w:abstractNumId w:val="18"/>
  </w:num>
  <w:num w:numId="35" w16cid:durableId="1193610871">
    <w:abstractNumId w:val="7"/>
  </w:num>
  <w:num w:numId="36" w16cid:durableId="6572723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2046999">
    <w:abstractNumId w:val="3"/>
  </w:num>
  <w:num w:numId="38" w16cid:durableId="950938472">
    <w:abstractNumId w:val="2"/>
  </w:num>
  <w:num w:numId="39" w16cid:durableId="54361359">
    <w:abstractNumId w:val="5"/>
  </w:num>
  <w:num w:numId="40" w16cid:durableId="887108612">
    <w:abstractNumId w:val="39"/>
  </w:num>
  <w:num w:numId="41" w16cid:durableId="1218198432">
    <w:abstractNumId w:val="31"/>
  </w:num>
  <w:num w:numId="42" w16cid:durableId="594633320">
    <w:abstractNumId w:val="17"/>
  </w:num>
  <w:num w:numId="43" w16cid:durableId="539244687">
    <w:abstractNumId w:val="27"/>
  </w:num>
  <w:num w:numId="44" w16cid:durableId="544028854">
    <w:abstractNumId w:val="46"/>
  </w:num>
  <w:num w:numId="45" w16cid:durableId="739836524">
    <w:abstractNumId w:val="45"/>
  </w:num>
  <w:num w:numId="46" w16cid:durableId="121195148">
    <w:abstractNumId w:val="20"/>
  </w:num>
  <w:num w:numId="47" w16cid:durableId="1871717641">
    <w:abstractNumId w:val="6"/>
  </w:num>
  <w:num w:numId="48" w16cid:durableId="1629776099">
    <w:abstractNumId w:val="13"/>
  </w:num>
  <w:num w:numId="49" w16cid:durableId="353922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04"/>
    <w:rsid w:val="00003878"/>
    <w:rsid w:val="00016351"/>
    <w:rsid w:val="0005632D"/>
    <w:rsid w:val="00137361"/>
    <w:rsid w:val="001920DA"/>
    <w:rsid w:val="001965E3"/>
    <w:rsid w:val="00286241"/>
    <w:rsid w:val="002C0608"/>
    <w:rsid w:val="002C20BF"/>
    <w:rsid w:val="0036026A"/>
    <w:rsid w:val="003B58DE"/>
    <w:rsid w:val="003E6BE1"/>
    <w:rsid w:val="003F0390"/>
    <w:rsid w:val="00420FA1"/>
    <w:rsid w:val="00465AA4"/>
    <w:rsid w:val="004E45AC"/>
    <w:rsid w:val="006451F3"/>
    <w:rsid w:val="00672E0F"/>
    <w:rsid w:val="0068692C"/>
    <w:rsid w:val="006C1E5C"/>
    <w:rsid w:val="00785F8E"/>
    <w:rsid w:val="007E3843"/>
    <w:rsid w:val="00804AF1"/>
    <w:rsid w:val="0084023C"/>
    <w:rsid w:val="00942156"/>
    <w:rsid w:val="00966D78"/>
    <w:rsid w:val="00A14D7E"/>
    <w:rsid w:val="00A20E8A"/>
    <w:rsid w:val="00A44DB1"/>
    <w:rsid w:val="00AA1D58"/>
    <w:rsid w:val="00C00152"/>
    <w:rsid w:val="00C14646"/>
    <w:rsid w:val="00C148FF"/>
    <w:rsid w:val="00C6209C"/>
    <w:rsid w:val="00D235EA"/>
    <w:rsid w:val="00D42759"/>
    <w:rsid w:val="00D5733C"/>
    <w:rsid w:val="00D91428"/>
    <w:rsid w:val="00E87804"/>
    <w:rsid w:val="00F3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F340"/>
  <w15:chartTrackingRefBased/>
  <w15:docId w15:val="{9088F2A8-8964-4F44-96F8-51F4F46D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804"/>
  </w:style>
  <w:style w:type="paragraph" w:styleId="Nagwek1">
    <w:name w:val="heading 1"/>
    <w:basedOn w:val="Normalny"/>
    <w:next w:val="Normalny"/>
    <w:link w:val="Nagwek1Znak"/>
    <w:uiPriority w:val="9"/>
    <w:qFormat/>
    <w:rsid w:val="00E87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7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78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7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78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7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7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7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7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7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7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7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78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78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7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7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7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78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7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7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7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7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7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7804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uiPriority w:val="34"/>
    <w:qFormat/>
    <w:rsid w:val="00E878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78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78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78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780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7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804"/>
  </w:style>
  <w:style w:type="paragraph" w:styleId="Stopka">
    <w:name w:val="footer"/>
    <w:basedOn w:val="Normalny"/>
    <w:link w:val="StopkaZnak"/>
    <w:uiPriority w:val="99"/>
    <w:unhideWhenUsed/>
    <w:rsid w:val="00E87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804"/>
  </w:style>
  <w:style w:type="character" w:styleId="Odwoaniedokomentarza">
    <w:name w:val="annotation reference"/>
    <w:basedOn w:val="Domylnaczcionkaakapitu"/>
    <w:uiPriority w:val="99"/>
    <w:semiHidden/>
    <w:unhideWhenUsed/>
    <w:rsid w:val="00966D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7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78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F3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1191DA-7EC0-CB46-A03B-5304691F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6715</Words>
  <Characters>40291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3</cp:revision>
  <dcterms:created xsi:type="dcterms:W3CDTF">2026-02-02T09:43:00Z</dcterms:created>
  <dcterms:modified xsi:type="dcterms:W3CDTF">2026-02-02T09:51:00Z</dcterms:modified>
</cp:coreProperties>
</file>